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55A" w:rsidRDefault="00C0455A" w:rsidP="003A3F97">
      <w:pPr>
        <w:pStyle w:val="Nadpisobsahu"/>
        <w:tabs>
          <w:tab w:val="left" w:pos="6825"/>
        </w:tabs>
        <w:spacing w:before="0"/>
        <w:rPr>
          <w:rFonts w:ascii="Arial Narrow" w:hAnsi="Arial Narrow" w:cs="Arial Narrow"/>
        </w:rPr>
      </w:pPr>
      <w:bookmarkStart w:id="0" w:name="_Toc165712899"/>
    </w:p>
    <w:p w:rsidR="00C0455A" w:rsidRPr="00C0455A" w:rsidRDefault="00C0455A" w:rsidP="00C0455A">
      <w:pPr>
        <w:pStyle w:val="Nadpisobsahu"/>
        <w:tabs>
          <w:tab w:val="left" w:pos="6825"/>
        </w:tabs>
        <w:spacing w:before="0"/>
        <w:jc w:val="center"/>
        <w:rPr>
          <w:rFonts w:ascii="Arial Narrow" w:hAnsi="Arial Narrow" w:cs="Arial Narrow"/>
          <w:b/>
          <w:sz w:val="40"/>
          <w:szCs w:val="40"/>
        </w:rPr>
      </w:pPr>
      <w:r w:rsidRPr="00C0455A">
        <w:rPr>
          <w:rFonts w:ascii="Arial Narrow" w:hAnsi="Arial Narrow" w:cs="Arial Narrow"/>
          <w:b/>
          <w:sz w:val="40"/>
          <w:szCs w:val="40"/>
        </w:rPr>
        <w:t>TECHNICKÁ ZPRÁVA</w:t>
      </w:r>
    </w:p>
    <w:p w:rsidR="00C0455A" w:rsidRPr="00C0455A" w:rsidRDefault="00C0455A" w:rsidP="00C0455A"/>
    <w:p w:rsidR="003A3F97" w:rsidRPr="00484334" w:rsidRDefault="003A3F97" w:rsidP="003A3F97">
      <w:pPr>
        <w:pStyle w:val="Nadpisobsahu"/>
        <w:tabs>
          <w:tab w:val="left" w:pos="6825"/>
        </w:tabs>
        <w:spacing w:before="0"/>
        <w:rPr>
          <w:rFonts w:ascii="Arial Narrow" w:hAnsi="Arial Narrow" w:cs="Arial Narrow"/>
          <w:b/>
          <w:bCs/>
          <w:sz w:val="22"/>
          <w:szCs w:val="22"/>
        </w:rPr>
      </w:pPr>
      <w:r w:rsidRPr="00484334">
        <w:rPr>
          <w:rFonts w:ascii="Arial Narrow" w:hAnsi="Arial Narrow" w:cs="Arial Narrow"/>
        </w:rPr>
        <w:t xml:space="preserve">OBSAH: </w:t>
      </w:r>
      <w:r w:rsidRPr="00484334">
        <w:rPr>
          <w:rFonts w:ascii="Arial Narrow" w:hAnsi="Arial Narrow" w:cs="Arial Narrow"/>
          <w:sz w:val="22"/>
          <w:szCs w:val="22"/>
        </w:rPr>
        <w:t>dle vyhlášky č.62/2013 Sb., o dokumentaci staveb</w:t>
      </w:r>
    </w:p>
    <w:p w:rsidR="00B32B4B" w:rsidRDefault="00B32B4B" w:rsidP="00144645">
      <w:pPr>
        <w:tabs>
          <w:tab w:val="left" w:pos="540"/>
        </w:tabs>
      </w:pPr>
    </w:p>
    <w:p w:rsidR="005D6E4C" w:rsidRPr="008E4D59" w:rsidRDefault="005D6E4C" w:rsidP="00144645">
      <w:pPr>
        <w:tabs>
          <w:tab w:val="left" w:pos="540"/>
        </w:tabs>
      </w:pPr>
    </w:p>
    <w:p w:rsidR="002C17A0" w:rsidRPr="003A3F97" w:rsidRDefault="00FB7B3A">
      <w:pPr>
        <w:pStyle w:val="Obsah1"/>
        <w:tabs>
          <w:tab w:val="left" w:pos="760"/>
        </w:tabs>
        <w:rPr>
          <w:rFonts w:ascii="Arial Narrow" w:eastAsiaTheme="minorEastAsia" w:hAnsi="Arial Narrow" w:cstheme="minorBidi"/>
          <w:b w:val="0"/>
          <w:sz w:val="22"/>
          <w:szCs w:val="22"/>
        </w:rPr>
      </w:pPr>
      <w:r w:rsidRPr="003A3F97">
        <w:rPr>
          <w:rFonts w:ascii="Arial Narrow" w:hAnsi="Arial Narrow"/>
          <w:sz w:val="22"/>
          <w:szCs w:val="22"/>
        </w:rPr>
        <w:fldChar w:fldCharType="begin"/>
      </w:r>
      <w:r w:rsidR="00B32B4B" w:rsidRPr="003A3F97">
        <w:rPr>
          <w:rFonts w:ascii="Arial Narrow" w:hAnsi="Arial Narrow"/>
          <w:sz w:val="22"/>
          <w:szCs w:val="22"/>
        </w:rPr>
        <w:instrText xml:space="preserve"> TOC \o "1-2" \h \z \u </w:instrText>
      </w:r>
      <w:r w:rsidRPr="003A3F97">
        <w:rPr>
          <w:rFonts w:ascii="Arial Narrow" w:hAnsi="Arial Narrow"/>
          <w:sz w:val="22"/>
          <w:szCs w:val="22"/>
        </w:rPr>
        <w:fldChar w:fldCharType="separate"/>
      </w:r>
      <w:hyperlink w:anchor="_Toc495395835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a)</w:t>
        </w:r>
        <w:r w:rsidR="002C17A0" w:rsidRPr="003A3F97">
          <w:rPr>
            <w:rFonts w:ascii="Arial Narrow" w:eastAsiaTheme="minorEastAsia" w:hAnsi="Arial Narrow" w:cstheme="minorBidi"/>
            <w:b w:val="0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Účel objektu a základní informace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_Toc495395835 \h </w:instrText>
        </w:r>
        <w:r w:rsidRPr="003A3F97">
          <w:rPr>
            <w:rFonts w:ascii="Arial Narrow" w:hAnsi="Arial Narrow"/>
            <w:webHidden/>
            <w:sz w:val="22"/>
            <w:szCs w:val="22"/>
          </w:rPr>
        </w:r>
        <w:r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3</w:t>
        </w:r>
        <w:r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1"/>
        <w:tabs>
          <w:tab w:val="left" w:pos="760"/>
        </w:tabs>
        <w:rPr>
          <w:rFonts w:ascii="Arial Narrow" w:eastAsiaTheme="minorEastAsia" w:hAnsi="Arial Narrow" w:cstheme="minorBidi"/>
          <w:b w:val="0"/>
          <w:sz w:val="22"/>
          <w:szCs w:val="22"/>
        </w:rPr>
      </w:pPr>
      <w:hyperlink w:anchor="_Toc495395836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b)</w:t>
        </w:r>
        <w:r w:rsidR="002C17A0" w:rsidRPr="003A3F97">
          <w:rPr>
            <w:rFonts w:ascii="Arial Narrow" w:eastAsiaTheme="minorEastAsia" w:hAnsi="Arial Narrow" w:cstheme="minorBidi"/>
            <w:b w:val="0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Zásady architektonického, funkčního, dispozičního a výtvarného řešení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_Toc495395836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3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1"/>
        <w:tabs>
          <w:tab w:val="left" w:pos="760"/>
        </w:tabs>
        <w:rPr>
          <w:rFonts w:ascii="Arial Narrow" w:eastAsiaTheme="minorEastAsia" w:hAnsi="Arial Narrow" w:cstheme="minorBidi"/>
          <w:b w:val="0"/>
          <w:sz w:val="22"/>
          <w:szCs w:val="22"/>
        </w:rPr>
      </w:pPr>
      <w:hyperlink w:anchor="_Toc495395837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c)</w:t>
        </w:r>
        <w:r w:rsidR="002C17A0" w:rsidRPr="003A3F97">
          <w:rPr>
            <w:rFonts w:ascii="Arial Narrow" w:eastAsiaTheme="minorEastAsia" w:hAnsi="Arial Narrow" w:cstheme="minorBidi"/>
            <w:b w:val="0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Parametry objektu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_Toc495395837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3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38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Přípravní práce a bourací práce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_Toc495395838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3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39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c.2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Výkopy a zajištění jámy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_Toc495395839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3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0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c.3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Základy, opěrné stěny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_Toc495395840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3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1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c.4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Svislé nosné konstrukce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_Toc495395841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2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c.5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Vodorovné nosné konstrukce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_Toc495395842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3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c.6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Vertikální komunikace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_Toc495395843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4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c.7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Vnější obvodový plášť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_Toc495395844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5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c.8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Vnitřní dělící konstrukce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_Toc495395845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6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c.9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Podlahy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_Toc495395846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7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c.10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Podhledy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_Toc495395847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8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c.11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Dilatace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_Toc495395848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49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c.12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Povrchové úpravy stěn a obklady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_Toc495395849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4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0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c.13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Tepelné izolace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_Toc495395850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1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c.14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Akustické izolace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_Toc495395851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2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c.15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Hydroizolace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_Toc495395852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3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c.16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Okna, dveře a další výplně otvorů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_Toc495395853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4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c.17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Zastřešení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_Toc495395854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5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c.18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Ostatní konstrukce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_Toc495395855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hyperlink w:anchor="_Toc495395856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c.19</w:t>
        </w:r>
        <w:r w:rsidR="002C17A0" w:rsidRPr="003A3F97">
          <w:rPr>
            <w:rFonts w:ascii="Arial Narrow" w:eastAsiaTheme="minorEastAsia" w:hAnsi="Arial Narrow" w:cstheme="minorBidi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Komunikace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_Toc495395856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1"/>
        <w:tabs>
          <w:tab w:val="left" w:pos="760"/>
        </w:tabs>
        <w:rPr>
          <w:rFonts w:ascii="Arial Narrow" w:eastAsiaTheme="minorEastAsia" w:hAnsi="Arial Narrow" w:cstheme="minorBidi"/>
          <w:b w:val="0"/>
          <w:sz w:val="22"/>
          <w:szCs w:val="22"/>
        </w:rPr>
      </w:pPr>
      <w:hyperlink w:anchor="_Toc495395857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d)</w:t>
        </w:r>
        <w:r w:rsidR="002C17A0" w:rsidRPr="003A3F97">
          <w:rPr>
            <w:rFonts w:ascii="Arial Narrow" w:eastAsiaTheme="minorEastAsia" w:hAnsi="Arial Narrow" w:cstheme="minorBidi"/>
            <w:b w:val="0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Tepelně technické vlastnosti stavebních konstrukcí a výplní otvorů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_Toc495395857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1"/>
        <w:tabs>
          <w:tab w:val="left" w:pos="760"/>
        </w:tabs>
        <w:rPr>
          <w:rFonts w:ascii="Arial Narrow" w:eastAsiaTheme="minorEastAsia" w:hAnsi="Arial Narrow" w:cstheme="minorBidi"/>
          <w:b w:val="0"/>
          <w:sz w:val="22"/>
          <w:szCs w:val="22"/>
        </w:rPr>
      </w:pPr>
      <w:hyperlink w:anchor="_Toc495395858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e)</w:t>
        </w:r>
        <w:r w:rsidR="002C17A0" w:rsidRPr="003A3F97">
          <w:rPr>
            <w:rFonts w:ascii="Arial Narrow" w:eastAsiaTheme="minorEastAsia" w:hAnsi="Arial Narrow" w:cstheme="minorBidi"/>
            <w:b w:val="0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Dodržení obecných požadavků na výstavbu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_Toc495395858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2C17A0" w:rsidRPr="003A3F97" w:rsidRDefault="00767EA7">
      <w:pPr>
        <w:pStyle w:val="Obsah1"/>
        <w:tabs>
          <w:tab w:val="left" w:pos="760"/>
        </w:tabs>
        <w:rPr>
          <w:rFonts w:ascii="Arial Narrow" w:eastAsiaTheme="minorEastAsia" w:hAnsi="Arial Narrow" w:cstheme="minorBidi"/>
          <w:b w:val="0"/>
          <w:sz w:val="22"/>
          <w:szCs w:val="22"/>
        </w:rPr>
      </w:pPr>
      <w:hyperlink w:anchor="_Toc495395859" w:history="1"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f)</w:t>
        </w:r>
        <w:r w:rsidR="002C17A0" w:rsidRPr="003A3F97">
          <w:rPr>
            <w:rFonts w:ascii="Arial Narrow" w:eastAsiaTheme="minorEastAsia" w:hAnsi="Arial Narrow" w:cstheme="minorBidi"/>
            <w:b w:val="0"/>
            <w:sz w:val="22"/>
            <w:szCs w:val="22"/>
          </w:rPr>
          <w:tab/>
        </w:r>
        <w:r w:rsidR="002C17A0" w:rsidRPr="003A3F97">
          <w:rPr>
            <w:rStyle w:val="Hypertextovodkaz"/>
            <w:rFonts w:ascii="Arial Narrow" w:hAnsi="Arial Narrow"/>
            <w:sz w:val="22"/>
            <w:szCs w:val="22"/>
          </w:rPr>
          <w:t>Seznam použitých a projektovou dokumentací uzávazněných norem</w:t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ab/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begin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instrText xml:space="preserve"> PAGEREF _Toc495395859 \h </w:instrText>
        </w:r>
        <w:r w:rsidR="00FB7B3A" w:rsidRPr="003A3F97">
          <w:rPr>
            <w:rFonts w:ascii="Arial Narrow" w:hAnsi="Arial Narrow"/>
            <w:webHidden/>
            <w:sz w:val="22"/>
            <w:szCs w:val="22"/>
          </w:rPr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separate"/>
        </w:r>
        <w:r w:rsidR="002C17A0" w:rsidRPr="003A3F97">
          <w:rPr>
            <w:rFonts w:ascii="Arial Narrow" w:hAnsi="Arial Narrow"/>
            <w:webHidden/>
            <w:sz w:val="22"/>
            <w:szCs w:val="22"/>
          </w:rPr>
          <w:t>5</w:t>
        </w:r>
        <w:r w:rsidR="00FB7B3A" w:rsidRPr="003A3F97">
          <w:rPr>
            <w:rFonts w:ascii="Arial Narrow" w:hAnsi="Arial Narrow"/>
            <w:webHidden/>
            <w:sz w:val="22"/>
            <w:szCs w:val="22"/>
          </w:rPr>
          <w:fldChar w:fldCharType="end"/>
        </w:r>
      </w:hyperlink>
    </w:p>
    <w:p w:rsidR="00B32B4B" w:rsidRPr="008E4D59" w:rsidRDefault="00FB7B3A" w:rsidP="00144645">
      <w:pPr>
        <w:tabs>
          <w:tab w:val="left" w:pos="540"/>
        </w:tabs>
      </w:pPr>
      <w:r w:rsidRPr="003A3F97">
        <w:rPr>
          <w:rFonts w:ascii="Arial Narrow" w:hAnsi="Arial Narrow"/>
          <w:sz w:val="22"/>
          <w:szCs w:val="22"/>
        </w:rPr>
        <w:fldChar w:fldCharType="end"/>
      </w:r>
    </w:p>
    <w:p w:rsidR="00DD545D" w:rsidRPr="008E4D59" w:rsidRDefault="00DD545D" w:rsidP="00144645">
      <w:pPr>
        <w:tabs>
          <w:tab w:val="left" w:pos="540"/>
        </w:tabs>
        <w:rPr>
          <w:szCs w:val="20"/>
        </w:rPr>
      </w:pPr>
    </w:p>
    <w:p w:rsidR="00B32B4B" w:rsidRPr="008E4D59" w:rsidRDefault="00B32B4B" w:rsidP="00144645">
      <w:pPr>
        <w:pStyle w:val="Nadpis1"/>
        <w:tabs>
          <w:tab w:val="left" w:pos="540"/>
        </w:tabs>
      </w:pPr>
      <w:r w:rsidRPr="008E4D59">
        <w:rPr>
          <w:szCs w:val="20"/>
        </w:rPr>
        <w:br w:type="page"/>
      </w:r>
      <w:bookmarkStart w:id="1" w:name="_Toc495395835"/>
      <w:bookmarkEnd w:id="0"/>
      <w:r w:rsidRPr="008E4D59">
        <w:lastRenderedPageBreak/>
        <w:t>Účel objektu</w:t>
      </w:r>
      <w:r w:rsidR="002717EA" w:rsidRPr="008E4D59">
        <w:t xml:space="preserve"> a základní informace</w:t>
      </w:r>
      <w:bookmarkEnd w:id="1"/>
    </w:p>
    <w:p w:rsidR="009F5CDE" w:rsidRPr="009F5CDE" w:rsidRDefault="007865A4" w:rsidP="009F5CDE">
      <w:pPr>
        <w:tabs>
          <w:tab w:val="left" w:pos="426"/>
        </w:tabs>
        <w:ind w:firstLine="426"/>
        <w:rPr>
          <w:rFonts w:cs="Arial"/>
          <w:szCs w:val="20"/>
        </w:rPr>
      </w:pPr>
      <w:r w:rsidRPr="009F5CDE">
        <w:rPr>
          <w:rFonts w:cs="Arial"/>
          <w:szCs w:val="20"/>
        </w:rPr>
        <w:t>Projekt „</w:t>
      </w:r>
      <w:r w:rsidR="002C438E" w:rsidRPr="002C438E">
        <w:rPr>
          <w:rFonts w:cs="Arial"/>
          <w:szCs w:val="20"/>
        </w:rPr>
        <w:t>VÝSTAVBA NOVÉHO PLOTU</w:t>
      </w:r>
      <w:r w:rsidR="002C438E">
        <w:rPr>
          <w:rFonts w:cs="Arial"/>
          <w:szCs w:val="20"/>
        </w:rPr>
        <w:t xml:space="preserve">“ </w:t>
      </w:r>
      <w:r w:rsidR="009F5CDE" w:rsidRPr="009F5CDE">
        <w:rPr>
          <w:rFonts w:cs="Arial"/>
          <w:szCs w:val="20"/>
        </w:rPr>
        <w:t xml:space="preserve">zajistí </w:t>
      </w:r>
      <w:r w:rsidR="008E7040">
        <w:rPr>
          <w:rFonts w:cs="Arial"/>
        </w:rPr>
        <w:t>zkvalitnění pohledové úrovně oplocení a zajistí bezpečnější užívání opotřebených částí oplocení</w:t>
      </w:r>
      <w:r w:rsidR="009F5CDE">
        <w:rPr>
          <w:rFonts w:cs="Arial"/>
          <w:szCs w:val="20"/>
        </w:rPr>
        <w:t xml:space="preserve">. </w:t>
      </w:r>
    </w:p>
    <w:p w:rsidR="00F66DA8" w:rsidRDefault="00F66DA8" w:rsidP="007865A4">
      <w:pPr>
        <w:tabs>
          <w:tab w:val="left" w:pos="426"/>
        </w:tabs>
        <w:ind w:firstLine="426"/>
        <w:rPr>
          <w:rFonts w:cs="Arial"/>
          <w:szCs w:val="20"/>
        </w:rPr>
      </w:pPr>
    </w:p>
    <w:p w:rsidR="00F66DA8" w:rsidRPr="003E4F8B" w:rsidRDefault="00F66DA8" w:rsidP="007865A4">
      <w:pPr>
        <w:tabs>
          <w:tab w:val="left" w:pos="426"/>
        </w:tabs>
        <w:ind w:firstLine="426"/>
        <w:rPr>
          <w:rFonts w:cs="Arial"/>
          <w:szCs w:val="20"/>
        </w:rPr>
      </w:pPr>
    </w:p>
    <w:p w:rsidR="00B32B4B" w:rsidRPr="008E4D59" w:rsidRDefault="00B32B4B" w:rsidP="00144645">
      <w:pPr>
        <w:pStyle w:val="Nadpis1"/>
        <w:tabs>
          <w:tab w:val="left" w:pos="540"/>
        </w:tabs>
      </w:pPr>
      <w:bookmarkStart w:id="2" w:name="_Toc495395836"/>
      <w:r w:rsidRPr="008E4D59">
        <w:t>Zásady architektonického, funkčního, dispozičního a výtvarného řešení</w:t>
      </w:r>
      <w:bookmarkEnd w:id="2"/>
    </w:p>
    <w:p w:rsidR="00B27CA0" w:rsidRDefault="005E3A5C" w:rsidP="00F66DA8">
      <w:pPr>
        <w:tabs>
          <w:tab w:val="left" w:pos="426"/>
        </w:tabs>
        <w:ind w:firstLine="426"/>
        <w:rPr>
          <w:rFonts w:cs="Arial"/>
        </w:rPr>
      </w:pPr>
      <w:r w:rsidRPr="005E3A5C">
        <w:rPr>
          <w:rFonts w:cs="Arial"/>
        </w:rPr>
        <w:t>VÝSTAVBA NOVÉHO PLOTU</w:t>
      </w:r>
      <w:r>
        <w:rPr>
          <w:rFonts w:cs="Arial"/>
        </w:rPr>
        <w:t xml:space="preserve"> </w:t>
      </w:r>
      <w:bookmarkStart w:id="3" w:name="_GoBack"/>
      <w:bookmarkEnd w:id="3"/>
      <w:r w:rsidR="009F5CDE">
        <w:rPr>
          <w:rFonts w:cs="Arial"/>
        </w:rPr>
        <w:t>areálu Zahrada poskytovatel sociálních služeb se jedná o oprav</w:t>
      </w:r>
      <w:r w:rsidR="00B27CA0">
        <w:rPr>
          <w:rFonts w:cs="Arial"/>
        </w:rPr>
        <w:t>y</w:t>
      </w:r>
      <w:r w:rsidR="009F5CDE">
        <w:rPr>
          <w:rFonts w:cs="Arial"/>
        </w:rPr>
        <w:t xml:space="preserve"> </w:t>
      </w:r>
      <w:r w:rsidR="00B27CA0">
        <w:rPr>
          <w:rFonts w:cs="Arial"/>
        </w:rPr>
        <w:t>částí oplocení oddělující areál Zahrady PSS a ulici Heleny Malířové a ulici Arbesovu. Nedochází ke zvyšování oplocení, nedochází k realizaci nových vjezdů nebo vstupů do areálu Zahrady PSS. Nedojde ani ke změně výplní plotových polí, vzhled oplocení zůstane zachován původní. Původní oplocení je zděná konstrukce se zděným soklem a zděnými plotovými pilířky.</w:t>
      </w:r>
      <w:r w:rsidR="00DC5EF3">
        <w:rPr>
          <w:rFonts w:cs="Arial"/>
        </w:rPr>
        <w:t xml:space="preserve"> Výplně jsou tvořené dřevěnými poli z dřevěných horizontálních poutců a svislého laťování vzt. prvorepubliková plotová pole. Jedná se o kvalitní klasické řešení, které zůstane zachováno. </w:t>
      </w:r>
    </w:p>
    <w:p w:rsidR="00DC5EF3" w:rsidRDefault="003C6798" w:rsidP="00F66DA8">
      <w:pPr>
        <w:tabs>
          <w:tab w:val="left" w:pos="426"/>
        </w:tabs>
        <w:ind w:firstLine="426"/>
        <w:rPr>
          <w:rFonts w:cs="Arial"/>
        </w:rPr>
      </w:pPr>
      <w:r>
        <w:rPr>
          <w:rFonts w:cs="Arial"/>
        </w:rPr>
        <w:t>Ve výkresové části jsou navr</w:t>
      </w:r>
      <w:r w:rsidR="00DC5EF3">
        <w:rPr>
          <w:rFonts w:cs="Arial"/>
        </w:rPr>
        <w:t>žena</w:t>
      </w:r>
      <w:r>
        <w:rPr>
          <w:rFonts w:cs="Arial"/>
        </w:rPr>
        <w:t xml:space="preserve"> </w:t>
      </w:r>
      <w:r w:rsidR="00B27CA0">
        <w:rPr>
          <w:rFonts w:cs="Arial"/>
        </w:rPr>
        <w:t xml:space="preserve">technická řešení, která se týkají návrhu řešení části oplocení do ulice Heleny Malířové, kde </w:t>
      </w:r>
      <w:r w:rsidR="00DC5EF3">
        <w:rPr>
          <w:rFonts w:cs="Arial"/>
        </w:rPr>
        <w:t xml:space="preserve">jsou některé zděné pilíře skloněné do veřejného prostoru ulice Heleny Malířové. V případě neřešení tohoto problému časem hrozí zřícení pilířků oplocení. V této části do ulice Heleny Malířové bude nutné vyměnit degradované plotové výplně za nové stejného členění a vzhledu. Je navrženo oklepání omítek a nové nanesení cementového postřiku. </w:t>
      </w:r>
    </w:p>
    <w:p w:rsidR="00522313" w:rsidRPr="004D56C0" w:rsidRDefault="00522313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5D1C89" w:rsidRPr="008E4D59" w:rsidRDefault="00F66DA8" w:rsidP="00144645">
      <w:pPr>
        <w:pStyle w:val="Nadpis1"/>
        <w:tabs>
          <w:tab w:val="left" w:pos="540"/>
        </w:tabs>
      </w:pPr>
      <w:bookmarkStart w:id="4" w:name="_Toc495395837"/>
      <w:r>
        <w:t>Stavebně technické řešení</w:t>
      </w:r>
      <w:bookmarkEnd w:id="4"/>
      <w:r>
        <w:t xml:space="preserve"> </w:t>
      </w:r>
    </w:p>
    <w:p w:rsidR="00524BDD" w:rsidRPr="004D56C0" w:rsidRDefault="00524BDD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B1296" w:rsidRPr="00F57B15" w:rsidRDefault="00BB1296" w:rsidP="00144645">
      <w:pPr>
        <w:pStyle w:val="Nadpis2"/>
        <w:tabs>
          <w:tab w:val="left" w:pos="540"/>
        </w:tabs>
        <w:rPr>
          <w:i w:val="0"/>
        </w:rPr>
      </w:pPr>
      <w:bookmarkStart w:id="5" w:name="_Toc495395838"/>
      <w:r w:rsidRPr="00F57B15">
        <w:rPr>
          <w:i w:val="0"/>
        </w:rPr>
        <w:t>Přípravní práce</w:t>
      </w:r>
      <w:r w:rsidR="00D3572D" w:rsidRPr="00F57B15">
        <w:rPr>
          <w:i w:val="0"/>
        </w:rPr>
        <w:t xml:space="preserve"> a bourací práce</w:t>
      </w:r>
      <w:bookmarkEnd w:id="5"/>
    </w:p>
    <w:p w:rsidR="00BB1296" w:rsidRPr="004D56C0" w:rsidRDefault="00BB1296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D3572D" w:rsidRPr="004D56C0" w:rsidRDefault="00D3572D" w:rsidP="004D56C0">
      <w:pPr>
        <w:tabs>
          <w:tab w:val="left" w:pos="426"/>
        </w:tabs>
        <w:ind w:firstLine="426"/>
        <w:rPr>
          <w:rFonts w:cs="Arial"/>
          <w:szCs w:val="20"/>
        </w:rPr>
      </w:pPr>
      <w:r w:rsidRPr="004D56C0">
        <w:rPr>
          <w:rFonts w:cs="Arial"/>
          <w:szCs w:val="20"/>
        </w:rPr>
        <w:t>Přípravn</w:t>
      </w:r>
      <w:r w:rsidR="00095ED2">
        <w:rPr>
          <w:rFonts w:cs="Arial"/>
          <w:szCs w:val="20"/>
        </w:rPr>
        <w:t>é</w:t>
      </w:r>
      <w:r w:rsidRPr="004D56C0">
        <w:rPr>
          <w:rFonts w:cs="Arial"/>
          <w:szCs w:val="20"/>
        </w:rPr>
        <w:t xml:space="preserve"> práce </w:t>
      </w:r>
      <w:r w:rsidR="00095ED2">
        <w:rPr>
          <w:rFonts w:cs="Arial"/>
          <w:szCs w:val="20"/>
        </w:rPr>
        <w:t xml:space="preserve">se týkají přípravy napojení stavby na elektrickou energii a vodu, média pro provádění stavby. </w:t>
      </w:r>
    </w:p>
    <w:p w:rsidR="00D3572D" w:rsidRPr="004D56C0" w:rsidRDefault="00D3572D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7865A4" w:rsidRDefault="007865A4" w:rsidP="007865A4">
      <w:pPr>
        <w:tabs>
          <w:tab w:val="left" w:pos="426"/>
        </w:tabs>
        <w:ind w:firstLine="426"/>
        <w:rPr>
          <w:rFonts w:cs="Arial"/>
          <w:szCs w:val="20"/>
        </w:rPr>
      </w:pPr>
      <w:r w:rsidRPr="003E4F8B">
        <w:rPr>
          <w:rFonts w:cs="Arial"/>
          <w:szCs w:val="20"/>
        </w:rPr>
        <w:t>Na území byly provedeny následující průzkumy:</w:t>
      </w:r>
      <w:r w:rsidR="001E0CC9">
        <w:rPr>
          <w:rFonts w:cs="Arial"/>
          <w:szCs w:val="20"/>
        </w:rPr>
        <w:t xml:space="preserve"> </w:t>
      </w:r>
    </w:p>
    <w:p w:rsidR="005E22EB" w:rsidRDefault="003C6798" w:rsidP="005E22EB">
      <w:pPr>
        <w:numPr>
          <w:ilvl w:val="0"/>
          <w:numId w:val="28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prohlídka místa stavby </w:t>
      </w:r>
    </w:p>
    <w:p w:rsidR="00655CB1" w:rsidRDefault="00655CB1" w:rsidP="005E22EB">
      <w:pPr>
        <w:numPr>
          <w:ilvl w:val="0"/>
          <w:numId w:val="28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geodetické zaměření </w:t>
      </w:r>
    </w:p>
    <w:p w:rsidR="004D56C0" w:rsidRPr="00F75EF2" w:rsidRDefault="004D56C0" w:rsidP="005E22EB">
      <w:pPr>
        <w:numPr>
          <w:ilvl w:val="0"/>
          <w:numId w:val="28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zhotovení fotodokumentace </w:t>
      </w:r>
    </w:p>
    <w:p w:rsidR="005E22EB" w:rsidRDefault="003C6798" w:rsidP="005E22EB">
      <w:pPr>
        <w:numPr>
          <w:ilvl w:val="0"/>
          <w:numId w:val="28"/>
        </w:numPr>
        <w:rPr>
          <w:rFonts w:cs="Arial"/>
          <w:szCs w:val="20"/>
        </w:rPr>
      </w:pPr>
      <w:r>
        <w:rPr>
          <w:rFonts w:cs="Arial"/>
          <w:szCs w:val="20"/>
        </w:rPr>
        <w:t>projednání požadavků se zástupcem investora</w:t>
      </w:r>
      <w:r w:rsidR="005E22EB">
        <w:rPr>
          <w:rFonts w:cs="Arial"/>
          <w:szCs w:val="20"/>
        </w:rPr>
        <w:t xml:space="preserve"> </w:t>
      </w:r>
    </w:p>
    <w:p w:rsidR="00E34509" w:rsidRDefault="00E34509" w:rsidP="00E34509">
      <w:pPr>
        <w:tabs>
          <w:tab w:val="left" w:pos="426"/>
        </w:tabs>
        <w:ind w:firstLine="426"/>
        <w:rPr>
          <w:rFonts w:cs="Arial"/>
          <w:szCs w:val="20"/>
        </w:rPr>
      </w:pPr>
    </w:p>
    <w:p w:rsidR="0046415C" w:rsidRDefault="008B3D79" w:rsidP="00E34509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Bourací práce se týkají </w:t>
      </w:r>
      <w:r w:rsidR="003C6798">
        <w:rPr>
          <w:rFonts w:cs="Arial"/>
          <w:szCs w:val="20"/>
        </w:rPr>
        <w:t xml:space="preserve">bourání původních </w:t>
      </w:r>
      <w:r w:rsidR="00DC5EF3">
        <w:rPr>
          <w:rFonts w:cs="Arial"/>
          <w:szCs w:val="20"/>
        </w:rPr>
        <w:t>plotových pilířků do ulice Heleny Malířové včetně soklové části pod pilířkem a základu pod pilířkem</w:t>
      </w:r>
      <w:r w:rsidR="003C6798">
        <w:rPr>
          <w:rFonts w:cs="Arial"/>
          <w:szCs w:val="20"/>
        </w:rPr>
        <w:t xml:space="preserve">. </w:t>
      </w:r>
      <w:r w:rsidR="00F46603">
        <w:rPr>
          <w:rFonts w:cs="Arial"/>
          <w:szCs w:val="20"/>
        </w:rPr>
        <w:t xml:space="preserve">Ze zděné části oplocení budou oklepány degradované původní omítky. Demontovány budou původní dřevěné plotové výplně. </w:t>
      </w:r>
    </w:p>
    <w:p w:rsidR="0046415C" w:rsidRDefault="00E51087" w:rsidP="00E34509">
      <w:pPr>
        <w:tabs>
          <w:tab w:val="left" w:pos="426"/>
        </w:tabs>
        <w:ind w:firstLine="426"/>
        <w:rPr>
          <w:rFonts w:cs="Arial"/>
          <w:szCs w:val="20"/>
        </w:rPr>
      </w:pPr>
      <w:r w:rsidRPr="00E51087">
        <w:rPr>
          <w:rFonts w:cs="Arial"/>
          <w:szCs w:val="20"/>
        </w:rPr>
        <w:t xml:space="preserve">Odpad z původních </w:t>
      </w:r>
      <w:r w:rsidR="003C6798">
        <w:rPr>
          <w:rFonts w:cs="Arial"/>
          <w:szCs w:val="20"/>
        </w:rPr>
        <w:t>komunikací</w:t>
      </w:r>
      <w:r w:rsidRPr="00E51087">
        <w:rPr>
          <w:rFonts w:cs="Arial"/>
          <w:szCs w:val="20"/>
        </w:rPr>
        <w:t xml:space="preserve">, suť budou odvezeny na recyklovanou skládku, kde je následně vystaven doklad o likvidaci odpadu. </w:t>
      </w:r>
    </w:p>
    <w:p w:rsidR="007865A4" w:rsidRPr="004D56C0" w:rsidRDefault="007865A4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32B4B" w:rsidRPr="00F57B15" w:rsidRDefault="007865A4" w:rsidP="00144645">
      <w:pPr>
        <w:pStyle w:val="Nadpis2"/>
        <w:tabs>
          <w:tab w:val="left" w:pos="540"/>
        </w:tabs>
        <w:rPr>
          <w:i w:val="0"/>
        </w:rPr>
      </w:pPr>
      <w:r w:rsidRPr="00F57B15">
        <w:rPr>
          <w:i w:val="0"/>
        </w:rPr>
        <w:t xml:space="preserve"> </w:t>
      </w:r>
      <w:bookmarkStart w:id="6" w:name="_Toc495395839"/>
      <w:r w:rsidR="00B16B92" w:rsidRPr="00F57B15">
        <w:rPr>
          <w:i w:val="0"/>
        </w:rPr>
        <w:t>Výkopy a zajištění jámy</w:t>
      </w:r>
      <w:bookmarkEnd w:id="6"/>
    </w:p>
    <w:p w:rsidR="004F1DF5" w:rsidRPr="003015DA" w:rsidRDefault="004F1DF5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F46603" w:rsidRDefault="003C6798" w:rsidP="004D56C0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Výkopy souvisejí s bouracími pracemi, </w:t>
      </w:r>
      <w:r w:rsidR="00F46603">
        <w:rPr>
          <w:rFonts w:cs="Arial"/>
          <w:szCs w:val="20"/>
        </w:rPr>
        <w:t xml:space="preserve">pod původními plotovými pilířky budou provedeny výkopy pro nové založení pod pilířky do nezámrzné hloubky. </w:t>
      </w:r>
    </w:p>
    <w:p w:rsidR="00095ED2" w:rsidRDefault="0046415C" w:rsidP="004D56C0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F46603">
        <w:rPr>
          <w:rFonts w:cs="Arial"/>
          <w:szCs w:val="20"/>
        </w:rPr>
        <w:t>oplocení</w:t>
      </w:r>
      <w:r w:rsidR="00095ED2">
        <w:rPr>
          <w:rFonts w:cs="Arial"/>
          <w:szCs w:val="20"/>
        </w:rPr>
        <w:t xml:space="preserve"> se netýká zajištění stavební jámy</w:t>
      </w:r>
      <w:r w:rsidR="003C6798">
        <w:rPr>
          <w:rFonts w:cs="Arial"/>
          <w:szCs w:val="20"/>
        </w:rPr>
        <w:t>, na staveništi žádná stavební jáma nebude</w:t>
      </w:r>
      <w:r w:rsidR="00095ED2">
        <w:rPr>
          <w:rFonts w:cs="Arial"/>
          <w:szCs w:val="20"/>
        </w:rPr>
        <w:t xml:space="preserve">. </w:t>
      </w:r>
    </w:p>
    <w:p w:rsidR="004F5606" w:rsidRPr="004D56C0" w:rsidRDefault="004F5606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EA55E6" w:rsidRPr="004D56C0" w:rsidRDefault="00EA55E6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7865A4" w:rsidP="00144645">
      <w:pPr>
        <w:pStyle w:val="Nadpis2"/>
        <w:tabs>
          <w:tab w:val="left" w:pos="540"/>
        </w:tabs>
        <w:rPr>
          <w:i w:val="0"/>
        </w:rPr>
      </w:pPr>
      <w:r w:rsidRPr="00F57B15">
        <w:rPr>
          <w:i w:val="0"/>
        </w:rPr>
        <w:t xml:space="preserve"> </w:t>
      </w:r>
      <w:bookmarkStart w:id="7" w:name="_Toc495395840"/>
      <w:r w:rsidR="00B16B92" w:rsidRPr="00F57B15">
        <w:rPr>
          <w:i w:val="0"/>
        </w:rPr>
        <w:t>Základ</w:t>
      </w:r>
      <w:r w:rsidR="00541A97" w:rsidRPr="00F57B15">
        <w:rPr>
          <w:i w:val="0"/>
        </w:rPr>
        <w:t>y, opěrné stěny</w:t>
      </w:r>
      <w:bookmarkEnd w:id="7"/>
    </w:p>
    <w:p w:rsidR="00E43914" w:rsidRDefault="00E43914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095ED2" w:rsidRDefault="00450CF8" w:rsidP="00095ED2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V místech výkopů pod plotové pilířky budou z prostého betonu třídy C16/20 do výkopů zality základy. Do základů bude ve středu pilířku svisle osazen pozinkovaný válcovaný profil I100, tento profil bude zabetonován a v úrovni nad terénem obezděn a zabetonován. </w:t>
      </w:r>
    </w:p>
    <w:p w:rsidR="00095ED2" w:rsidRDefault="00DB339D" w:rsidP="004D56C0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>Do ulice Arbesova je na vnitřním líci oplocení</w:t>
      </w:r>
      <w:r w:rsidR="00B107DC">
        <w:rPr>
          <w:rFonts w:cs="Arial"/>
          <w:szCs w:val="20"/>
        </w:rPr>
        <w:t xml:space="preserve"> lokálně</w:t>
      </w:r>
      <w:r>
        <w:rPr>
          <w:rFonts w:cs="Arial"/>
          <w:szCs w:val="20"/>
        </w:rPr>
        <w:t xml:space="preserve"> </w:t>
      </w:r>
      <w:r w:rsidR="00B107DC">
        <w:rPr>
          <w:rFonts w:cs="Arial"/>
          <w:szCs w:val="20"/>
        </w:rPr>
        <w:t xml:space="preserve">narušeno základové zdivo z betonových cihel kořenovými systémy zeleně apod. V tomto případě navrhujeme vlepit do vyfrézovaných drážek nerezovou helikální výztuž a porušené zdivo tzv. sešít. Vzniklé mezery vyplnit cementovou hmotou z důvodu zamezení zatékání vody do konstrukce a následnému snižování životnosti konstrukce z důvodu porušení mrazem atd. </w:t>
      </w:r>
    </w:p>
    <w:p w:rsidR="00DB339D" w:rsidRPr="008E4D59" w:rsidRDefault="00DB339D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A51EA7" w:rsidRPr="00E45427" w:rsidRDefault="00A51EA7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541A97" w:rsidP="00144645">
      <w:pPr>
        <w:pStyle w:val="Nadpis2"/>
        <w:tabs>
          <w:tab w:val="left" w:pos="540"/>
        </w:tabs>
        <w:rPr>
          <w:i w:val="0"/>
        </w:rPr>
      </w:pPr>
      <w:r w:rsidRPr="00F57B15">
        <w:rPr>
          <w:i w:val="0"/>
        </w:rPr>
        <w:lastRenderedPageBreak/>
        <w:t xml:space="preserve"> </w:t>
      </w:r>
      <w:bookmarkStart w:id="8" w:name="_Toc495395841"/>
      <w:r w:rsidR="00B16B92" w:rsidRPr="00F57B15">
        <w:rPr>
          <w:i w:val="0"/>
        </w:rPr>
        <w:t>Svislé nosné konstrukce</w:t>
      </w:r>
      <w:bookmarkEnd w:id="8"/>
    </w:p>
    <w:p w:rsidR="00FA185F" w:rsidRDefault="00FA185F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095ED2" w:rsidRDefault="00450CF8" w:rsidP="00095ED2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>Na nové části základů bude vyzděno zdivo z betonových cihel klasického formátu. Osazený válcovaný profil bude obezděn. V úrovni soklu bude zdivo prozděno s původním zdivem. Nově budou vyzděny plotové pilířky z betonových cihel klasického formátu, půdo</w:t>
      </w:r>
      <w:r w:rsidR="00DB339D">
        <w:rPr>
          <w:rFonts w:cs="Arial"/>
          <w:szCs w:val="20"/>
        </w:rPr>
        <w:t xml:space="preserve">rysný rozměr pilířku 750/450mm, delší rozměr ve směru oplocení. </w:t>
      </w:r>
      <w:r w:rsidR="00B107DC">
        <w:rPr>
          <w:rFonts w:cs="Arial"/>
          <w:szCs w:val="20"/>
        </w:rPr>
        <w:t xml:space="preserve">Hlavy pilířků budou z betonových plotových prefabrikátů valbového tvaru. </w:t>
      </w:r>
    </w:p>
    <w:p w:rsidR="00095ED2" w:rsidRDefault="00095ED2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C17A0" w:rsidRDefault="002C17A0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C17A0" w:rsidRPr="00F57B15" w:rsidRDefault="002C17A0" w:rsidP="002C17A0">
      <w:pPr>
        <w:pStyle w:val="Nadpis2"/>
        <w:tabs>
          <w:tab w:val="left" w:pos="540"/>
        </w:tabs>
        <w:rPr>
          <w:i w:val="0"/>
        </w:rPr>
      </w:pPr>
      <w:bookmarkStart w:id="9" w:name="_Toc495395842"/>
      <w:r>
        <w:rPr>
          <w:i w:val="0"/>
        </w:rPr>
        <w:t>Vodorovné nosné konstrukce</w:t>
      </w:r>
      <w:bookmarkEnd w:id="9"/>
    </w:p>
    <w:p w:rsidR="002C17A0" w:rsidRDefault="002C17A0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C17A0" w:rsidRDefault="0046415C" w:rsidP="004D56C0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450CF8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vodorovných nosných konstrukcí. </w:t>
      </w:r>
    </w:p>
    <w:p w:rsidR="002C17A0" w:rsidRPr="004D56C0" w:rsidRDefault="002C17A0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ED5F9A" w:rsidRPr="004D56C0" w:rsidRDefault="00ED5F9A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541A97" w:rsidP="00144645">
      <w:pPr>
        <w:pStyle w:val="Nadpis2"/>
        <w:tabs>
          <w:tab w:val="left" w:pos="540"/>
        </w:tabs>
        <w:rPr>
          <w:i w:val="0"/>
        </w:rPr>
      </w:pPr>
      <w:r w:rsidRPr="00F57B15">
        <w:rPr>
          <w:i w:val="0"/>
        </w:rPr>
        <w:t xml:space="preserve"> </w:t>
      </w:r>
      <w:bookmarkStart w:id="10" w:name="_Toc495395843"/>
      <w:r w:rsidR="00B16B92" w:rsidRPr="00F57B15">
        <w:rPr>
          <w:i w:val="0"/>
        </w:rPr>
        <w:t>Vertikální komunikace</w:t>
      </w:r>
      <w:bookmarkEnd w:id="10"/>
    </w:p>
    <w:p w:rsidR="00FA185F" w:rsidRPr="004D56C0" w:rsidRDefault="00FA185F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E16314" w:rsidRDefault="0046415C" w:rsidP="00E16314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450CF8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</w:t>
      </w:r>
      <w:r w:rsidR="00E16314">
        <w:rPr>
          <w:rFonts w:cs="Arial"/>
          <w:szCs w:val="20"/>
        </w:rPr>
        <w:t xml:space="preserve">se netýká vertikálních komunikací. </w:t>
      </w:r>
    </w:p>
    <w:p w:rsidR="0032677E" w:rsidRPr="004D56C0" w:rsidRDefault="0032677E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1C3F97" w:rsidRPr="004D56C0" w:rsidRDefault="001C3F97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541A97" w:rsidP="00144645">
      <w:pPr>
        <w:pStyle w:val="Nadpis2"/>
        <w:tabs>
          <w:tab w:val="left" w:pos="540"/>
        </w:tabs>
        <w:rPr>
          <w:i w:val="0"/>
        </w:rPr>
      </w:pPr>
      <w:r w:rsidRPr="00F57B15">
        <w:rPr>
          <w:i w:val="0"/>
        </w:rPr>
        <w:t xml:space="preserve"> </w:t>
      </w:r>
      <w:bookmarkStart w:id="11" w:name="_Toc495395844"/>
      <w:r w:rsidR="00B16B92" w:rsidRPr="00F57B15">
        <w:rPr>
          <w:i w:val="0"/>
        </w:rPr>
        <w:t>Vnější obvodový plášť</w:t>
      </w:r>
      <w:bookmarkEnd w:id="11"/>
    </w:p>
    <w:p w:rsidR="0032677E" w:rsidRPr="004D56C0" w:rsidRDefault="0032677E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73448" w:rsidRDefault="00B107DC" w:rsidP="00E16314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>Nové i původní zděné části oplocení budou opatřeny cementovým postřikem tzv. mlýkováním. Cementový postřik bude uzavřen fasádním nátěrem středně šedého odstínu.</w:t>
      </w:r>
      <w:r w:rsidR="00655CB1">
        <w:rPr>
          <w:rFonts w:cs="Arial"/>
          <w:szCs w:val="20"/>
        </w:rPr>
        <w:t xml:space="preserve"> </w:t>
      </w:r>
    </w:p>
    <w:p w:rsidR="000275E4" w:rsidRDefault="000275E4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73448" w:rsidRPr="004D56C0" w:rsidRDefault="00273448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2" w:name="_Toc495395845"/>
      <w:r w:rsidRPr="00F57B15">
        <w:rPr>
          <w:i w:val="0"/>
        </w:rPr>
        <w:t>Vnitřní dělící konstrukce</w:t>
      </w:r>
      <w:bookmarkEnd w:id="12"/>
    </w:p>
    <w:p w:rsidR="00934496" w:rsidRDefault="00934496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934496" w:rsidRDefault="0046415C" w:rsidP="004D56C0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vnitřních dělicích konstrukcí příček</w:t>
      </w:r>
      <w:r w:rsidR="00CF6A7C">
        <w:rPr>
          <w:rFonts w:cs="Arial"/>
          <w:szCs w:val="20"/>
        </w:rPr>
        <w:t xml:space="preserve">. </w:t>
      </w:r>
    </w:p>
    <w:p w:rsidR="00C544DA" w:rsidRPr="004D56C0" w:rsidRDefault="00C544DA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0275E4" w:rsidRPr="004D56C0" w:rsidRDefault="000275E4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3" w:name="_Toc495395846"/>
      <w:r w:rsidRPr="00F57B15">
        <w:rPr>
          <w:i w:val="0"/>
        </w:rPr>
        <w:t>Podlahy</w:t>
      </w:r>
      <w:bookmarkEnd w:id="13"/>
    </w:p>
    <w:p w:rsidR="00177DAF" w:rsidRDefault="00177DAF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46415C" w:rsidRDefault="0046415C" w:rsidP="0046415C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podlah. </w:t>
      </w:r>
    </w:p>
    <w:p w:rsidR="00177DAF" w:rsidRDefault="00177DAF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C73A44" w:rsidRPr="004D56C0" w:rsidRDefault="00C73A44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195D17" w:rsidRPr="00F57B15" w:rsidRDefault="00195D17" w:rsidP="00144645">
      <w:pPr>
        <w:pStyle w:val="Nadpis2"/>
        <w:tabs>
          <w:tab w:val="left" w:pos="540"/>
        </w:tabs>
        <w:rPr>
          <w:i w:val="0"/>
        </w:rPr>
      </w:pPr>
      <w:bookmarkStart w:id="14" w:name="_Toc495395847"/>
      <w:r w:rsidRPr="00F57B15">
        <w:rPr>
          <w:i w:val="0"/>
        </w:rPr>
        <w:t>Podhledy</w:t>
      </w:r>
      <w:bookmarkEnd w:id="14"/>
    </w:p>
    <w:p w:rsidR="00177DAF" w:rsidRDefault="00177DAF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46415C" w:rsidRDefault="0046415C" w:rsidP="0046415C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podhledů. </w:t>
      </w:r>
    </w:p>
    <w:p w:rsidR="00195D17" w:rsidRPr="00177DAF" w:rsidRDefault="00195D17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195D17" w:rsidRPr="004D56C0" w:rsidRDefault="00195D17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5" w:name="_Toc495395848"/>
      <w:r w:rsidRPr="00F57B15">
        <w:rPr>
          <w:i w:val="0"/>
        </w:rPr>
        <w:t>Dilatace</w:t>
      </w:r>
      <w:bookmarkEnd w:id="15"/>
    </w:p>
    <w:p w:rsidR="00177DAF" w:rsidRPr="004D56C0" w:rsidRDefault="00177DAF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46415C" w:rsidRDefault="0046415C" w:rsidP="0046415C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dilatací. </w:t>
      </w:r>
    </w:p>
    <w:p w:rsidR="00B309AB" w:rsidRDefault="00B309AB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CF6A7C" w:rsidRPr="004D56C0" w:rsidRDefault="00CF6A7C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6" w:name="_Toc495395849"/>
      <w:r w:rsidRPr="00F57B15">
        <w:rPr>
          <w:i w:val="0"/>
        </w:rPr>
        <w:t>Povrchové úpravy stěn a obklady</w:t>
      </w:r>
      <w:bookmarkEnd w:id="16"/>
    </w:p>
    <w:p w:rsidR="00CC6F79" w:rsidRDefault="00CC6F79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655CB1" w:rsidRDefault="00655CB1" w:rsidP="00655CB1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>Nové i původní zděné části oplocení budou opatřeny cementovým postřikem tzv. mlý</w:t>
      </w:r>
      <w:r w:rsidR="00A7243B">
        <w:rPr>
          <w:rFonts w:cs="Arial"/>
          <w:szCs w:val="20"/>
        </w:rPr>
        <w:t>n</w:t>
      </w:r>
      <w:r>
        <w:rPr>
          <w:rFonts w:cs="Arial"/>
          <w:szCs w:val="20"/>
        </w:rPr>
        <w:t xml:space="preserve">kováním. Cementový postřik bude uzavřen fasádním nátěrem středně šedého odstínu. </w:t>
      </w:r>
    </w:p>
    <w:p w:rsidR="00656026" w:rsidRPr="004D56C0" w:rsidRDefault="00656026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7" w:name="_Toc495395850"/>
      <w:r w:rsidRPr="00F57B15">
        <w:rPr>
          <w:i w:val="0"/>
        </w:rPr>
        <w:t>Tepelné izolace</w:t>
      </w:r>
      <w:bookmarkEnd w:id="17"/>
    </w:p>
    <w:p w:rsidR="0037485D" w:rsidRPr="004D56C0" w:rsidRDefault="0037485D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73448" w:rsidRDefault="00273448" w:rsidP="00273448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tepelných izolací. </w:t>
      </w:r>
    </w:p>
    <w:p w:rsidR="00273448" w:rsidRPr="004D56C0" w:rsidRDefault="00273448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8" w:name="_Toc495395851"/>
      <w:r w:rsidRPr="00F57B15">
        <w:rPr>
          <w:i w:val="0"/>
        </w:rPr>
        <w:t>Akustické izolace</w:t>
      </w:r>
      <w:bookmarkEnd w:id="18"/>
    </w:p>
    <w:p w:rsidR="001849B5" w:rsidRPr="004D56C0" w:rsidRDefault="001849B5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73448" w:rsidRDefault="00273448" w:rsidP="00273448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akustických izolací. </w:t>
      </w:r>
    </w:p>
    <w:p w:rsidR="00D154FA" w:rsidRDefault="00D154FA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C17A0" w:rsidRPr="004D56C0" w:rsidRDefault="002C17A0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19" w:name="_Toc495395852"/>
      <w:r w:rsidRPr="00F57B15">
        <w:rPr>
          <w:i w:val="0"/>
        </w:rPr>
        <w:lastRenderedPageBreak/>
        <w:t>Hydroizolace</w:t>
      </w:r>
      <w:bookmarkEnd w:id="19"/>
    </w:p>
    <w:p w:rsidR="00321199" w:rsidRPr="004D56C0" w:rsidRDefault="00321199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656026" w:rsidRDefault="00656026" w:rsidP="00656026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hydroizolací. </w:t>
      </w:r>
    </w:p>
    <w:p w:rsidR="00B90E04" w:rsidRPr="004D56C0" w:rsidRDefault="00B90E04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20" w:name="_Toc495395853"/>
      <w:r w:rsidRPr="00F57B15">
        <w:rPr>
          <w:i w:val="0"/>
        </w:rPr>
        <w:t>Okna, dveře a další výplně otvorů</w:t>
      </w:r>
      <w:bookmarkEnd w:id="20"/>
    </w:p>
    <w:p w:rsidR="00321199" w:rsidRPr="00E45427" w:rsidRDefault="00321199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273448" w:rsidRDefault="00273448" w:rsidP="00273448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655CB1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oken, dveří a dalších výplní otvorů. </w:t>
      </w:r>
    </w:p>
    <w:p w:rsidR="003805D0" w:rsidRPr="004D56C0" w:rsidRDefault="003805D0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21" w:name="_Toc495395854"/>
      <w:r w:rsidRPr="00F57B15">
        <w:rPr>
          <w:i w:val="0"/>
        </w:rPr>
        <w:t>Zastřešení</w:t>
      </w:r>
      <w:bookmarkEnd w:id="21"/>
    </w:p>
    <w:p w:rsidR="00FB4E40" w:rsidRPr="004D56C0" w:rsidRDefault="00FB4E40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F15784" w:rsidRDefault="00F15784" w:rsidP="00F15784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Součástí </w:t>
      </w:r>
      <w:r w:rsidR="00557956">
        <w:rPr>
          <w:rFonts w:cs="Arial"/>
          <w:szCs w:val="20"/>
        </w:rPr>
        <w:t xml:space="preserve">opravy </w:t>
      </w:r>
      <w:r w:rsidR="003E3F34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není zastřešení. </w:t>
      </w:r>
    </w:p>
    <w:p w:rsidR="00DB6F20" w:rsidRPr="004D56C0" w:rsidRDefault="00DB6F20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B16B92" w:rsidRPr="00F57B15" w:rsidRDefault="00B16B92" w:rsidP="00144645">
      <w:pPr>
        <w:pStyle w:val="Nadpis2"/>
        <w:tabs>
          <w:tab w:val="left" w:pos="540"/>
        </w:tabs>
        <w:rPr>
          <w:i w:val="0"/>
        </w:rPr>
      </w:pPr>
      <w:bookmarkStart w:id="22" w:name="_Toc495395855"/>
      <w:r w:rsidRPr="00F57B15">
        <w:rPr>
          <w:i w:val="0"/>
        </w:rPr>
        <w:t>Ostatní konstrukce</w:t>
      </w:r>
      <w:bookmarkEnd w:id="22"/>
    </w:p>
    <w:p w:rsidR="003C1F8E" w:rsidRPr="004D56C0" w:rsidRDefault="003C1F8E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E45427" w:rsidRDefault="00655CB1" w:rsidP="004D56C0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>Součástí oplocení jsou plotové výplně. Plotové výplně budou řešeny jako replika původních plotových výplní, tzv. prvorepublikové dřevěné výplně s horizontálními poutci a vertikálními latěmi</w:t>
      </w:r>
      <w:r w:rsidR="00E4542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Vzhledem ke vzdálenost plotových pilířků</w:t>
      </w:r>
      <w:r w:rsidR="003E3F34">
        <w:rPr>
          <w:rFonts w:cs="Arial"/>
          <w:szCs w:val="20"/>
        </w:rPr>
        <w:t xml:space="preserve"> je předpoklad kombinované zámečnické konstrukce s konstrukcí truhlářskou za předpokladu snahy skrytí zámečnické konstrukce do dřeva. Plotové výplně budou kotveny do pilířků a lokálně podepřeny o původní zděný sokl. </w:t>
      </w:r>
    </w:p>
    <w:p w:rsidR="008E4D59" w:rsidRPr="004D56C0" w:rsidRDefault="008E4D59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E45427" w:rsidRPr="004D56C0" w:rsidRDefault="00E45427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44744C" w:rsidRPr="00F57B15" w:rsidRDefault="0044744C" w:rsidP="0044744C">
      <w:pPr>
        <w:pStyle w:val="Nadpis2"/>
        <w:tabs>
          <w:tab w:val="left" w:pos="540"/>
        </w:tabs>
        <w:rPr>
          <w:i w:val="0"/>
        </w:rPr>
      </w:pPr>
      <w:bookmarkStart w:id="23" w:name="_Toc495395856"/>
      <w:r>
        <w:rPr>
          <w:i w:val="0"/>
        </w:rPr>
        <w:t>Komunikace</w:t>
      </w:r>
      <w:bookmarkEnd w:id="23"/>
    </w:p>
    <w:p w:rsidR="0044744C" w:rsidRDefault="0044744C" w:rsidP="004D56C0">
      <w:pPr>
        <w:tabs>
          <w:tab w:val="left" w:pos="426"/>
        </w:tabs>
        <w:ind w:firstLine="426"/>
        <w:rPr>
          <w:rFonts w:cs="Arial"/>
          <w:szCs w:val="20"/>
        </w:rPr>
      </w:pPr>
    </w:p>
    <w:p w:rsidR="003E3F34" w:rsidRDefault="003E3F34" w:rsidP="003E3F34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Součástí opravy oplocení nejsou komunikace. </w:t>
      </w:r>
    </w:p>
    <w:p w:rsidR="00EB189A" w:rsidRPr="004D56C0" w:rsidRDefault="00EB189A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B32B4B" w:rsidRPr="008E4D59" w:rsidRDefault="00B32B4B" w:rsidP="00144645">
      <w:pPr>
        <w:pStyle w:val="Nadpis1"/>
        <w:tabs>
          <w:tab w:val="left" w:pos="540"/>
        </w:tabs>
      </w:pPr>
      <w:bookmarkStart w:id="24" w:name="_Toc495395857"/>
      <w:r w:rsidRPr="008E4D59">
        <w:t>Tepelně technické vlastnosti stavebních konstrukcí a výplní otvorů</w:t>
      </w:r>
      <w:bookmarkEnd w:id="24"/>
    </w:p>
    <w:p w:rsidR="00273448" w:rsidRDefault="00273448" w:rsidP="00273448">
      <w:pPr>
        <w:tabs>
          <w:tab w:val="left" w:pos="426"/>
        </w:tabs>
        <w:ind w:firstLine="426"/>
        <w:rPr>
          <w:rFonts w:cs="Arial"/>
          <w:szCs w:val="20"/>
        </w:rPr>
      </w:pPr>
      <w:r>
        <w:rPr>
          <w:rFonts w:cs="Arial"/>
          <w:szCs w:val="20"/>
        </w:rPr>
        <w:t xml:space="preserve">Oprava </w:t>
      </w:r>
      <w:r w:rsidR="003E3F34">
        <w:rPr>
          <w:rFonts w:cs="Arial"/>
          <w:szCs w:val="20"/>
        </w:rPr>
        <w:t>oplocení</w:t>
      </w:r>
      <w:r>
        <w:rPr>
          <w:rFonts w:cs="Arial"/>
          <w:szCs w:val="20"/>
        </w:rPr>
        <w:t xml:space="preserve"> se netýká tepelných izolací. </w:t>
      </w:r>
    </w:p>
    <w:p w:rsidR="0061717C" w:rsidRPr="00E45427" w:rsidRDefault="0061717C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FF30B1" w:rsidRPr="008E4D59" w:rsidRDefault="00B32B4B" w:rsidP="00144645">
      <w:pPr>
        <w:pStyle w:val="Nadpis1"/>
        <w:tabs>
          <w:tab w:val="left" w:pos="540"/>
        </w:tabs>
      </w:pPr>
      <w:bookmarkStart w:id="25" w:name="_Toc495395858"/>
      <w:r w:rsidRPr="008E4D59">
        <w:t>Dodržení obecných požadavků na výstavbu</w:t>
      </w:r>
      <w:bookmarkEnd w:id="25"/>
    </w:p>
    <w:p w:rsidR="004F227F" w:rsidRPr="004D56C0" w:rsidRDefault="004F227F" w:rsidP="004D56C0">
      <w:pPr>
        <w:tabs>
          <w:tab w:val="left" w:pos="426"/>
        </w:tabs>
        <w:ind w:firstLine="426"/>
        <w:rPr>
          <w:rFonts w:cs="Arial"/>
          <w:szCs w:val="20"/>
        </w:rPr>
      </w:pPr>
      <w:bookmarkStart w:id="26" w:name="_Toc290794101"/>
      <w:bookmarkStart w:id="27" w:name="_Toc303607242"/>
      <w:bookmarkStart w:id="28" w:name="_Toc373956540"/>
      <w:bookmarkStart w:id="29" w:name="_Toc384235156"/>
      <w:bookmarkStart w:id="30" w:name="_Toc394857907"/>
      <w:r w:rsidRPr="004D56C0">
        <w:rPr>
          <w:rFonts w:cs="Arial"/>
          <w:szCs w:val="20"/>
        </w:rPr>
        <w:t>Stavba je navržena v souladu se zákonem č. 183/2006 Sb., o územním plánování a stavebním řádu (stavební zákon), s   vyhláškou 501/2006Sb. o obecných požadavcích na využívání území.</w:t>
      </w:r>
      <w:bookmarkEnd w:id="26"/>
      <w:bookmarkEnd w:id="27"/>
      <w:bookmarkEnd w:id="28"/>
      <w:bookmarkEnd w:id="29"/>
      <w:bookmarkEnd w:id="30"/>
    </w:p>
    <w:p w:rsidR="004F227F" w:rsidRPr="008E4D59" w:rsidRDefault="004F227F" w:rsidP="004D56C0">
      <w:pPr>
        <w:tabs>
          <w:tab w:val="left" w:pos="426"/>
        </w:tabs>
        <w:ind w:firstLine="426"/>
        <w:rPr>
          <w:rFonts w:cs="Arial"/>
          <w:szCs w:val="20"/>
        </w:rPr>
      </w:pPr>
      <w:r w:rsidRPr="008E4D59">
        <w:rPr>
          <w:rFonts w:cs="Arial"/>
          <w:szCs w:val="20"/>
        </w:rPr>
        <w:t>Pro výstavbu budou použity výhradně materiály a výrobky v souladu se zákonem 22/1997 Sb a souvisejícími změnami a s nařízením vlády č. 163/2002Sb.</w:t>
      </w:r>
      <w:r w:rsidR="00E45427">
        <w:rPr>
          <w:rFonts w:cs="Arial"/>
          <w:szCs w:val="20"/>
        </w:rPr>
        <w:t xml:space="preserve"> </w:t>
      </w:r>
    </w:p>
    <w:p w:rsidR="002C17A0" w:rsidRPr="004D56C0" w:rsidRDefault="002C17A0" w:rsidP="00C0455A">
      <w:pPr>
        <w:tabs>
          <w:tab w:val="left" w:pos="426"/>
        </w:tabs>
        <w:ind w:firstLine="0"/>
        <w:rPr>
          <w:rFonts w:cs="Arial"/>
          <w:szCs w:val="20"/>
        </w:rPr>
      </w:pPr>
    </w:p>
    <w:p w:rsidR="00E542AE" w:rsidRPr="008E4D59" w:rsidRDefault="00E542AE" w:rsidP="00144645">
      <w:pPr>
        <w:pStyle w:val="Nadpis1"/>
        <w:tabs>
          <w:tab w:val="left" w:pos="540"/>
        </w:tabs>
      </w:pPr>
      <w:bookmarkStart w:id="31" w:name="_Toc495395859"/>
      <w:r w:rsidRPr="008E4D59">
        <w:t>Seznam použitých a projektovou dokumentací uzávazn</w:t>
      </w:r>
      <w:r w:rsidR="00980684" w:rsidRPr="008E4D59">
        <w:t>ě</w:t>
      </w:r>
      <w:r w:rsidRPr="008E4D59">
        <w:t>ných norem</w:t>
      </w:r>
      <w:bookmarkEnd w:id="31"/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73 6206 </w:t>
      </w:r>
      <w:r w:rsidR="00E542AE" w:rsidRPr="002C17A0">
        <w:rPr>
          <w:rFonts w:cs="Arial"/>
          <w:szCs w:val="20"/>
        </w:rPr>
        <w:t>Navrhování beton. a ŽB mostních kcí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73 6760 </w:t>
      </w:r>
      <w:r w:rsidR="00980684" w:rsidRPr="002C17A0">
        <w:rPr>
          <w:rFonts w:cs="Arial"/>
          <w:szCs w:val="20"/>
        </w:rPr>
        <w:t>Vnitřní</w:t>
      </w:r>
      <w:r w:rsidR="00E542AE" w:rsidRPr="002C17A0">
        <w:rPr>
          <w:rFonts w:cs="Arial"/>
          <w:szCs w:val="20"/>
        </w:rPr>
        <w:t xml:space="preserve"> kanalizace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73 0005 </w:t>
      </w:r>
      <w:r w:rsidR="00E542AE" w:rsidRPr="002C17A0">
        <w:rPr>
          <w:rFonts w:cs="Arial"/>
          <w:szCs w:val="20"/>
        </w:rPr>
        <w:t xml:space="preserve">Modulová koordinace </w:t>
      </w:r>
      <w:r w:rsidR="00980684" w:rsidRPr="002C17A0">
        <w:rPr>
          <w:rFonts w:cs="Arial"/>
          <w:szCs w:val="20"/>
        </w:rPr>
        <w:t>rozměru</w:t>
      </w:r>
      <w:r w:rsidR="00E542AE" w:rsidRPr="002C17A0">
        <w:rPr>
          <w:rFonts w:cs="Arial"/>
          <w:szCs w:val="20"/>
        </w:rPr>
        <w:t xml:space="preserve"> ve </w:t>
      </w:r>
      <w:r w:rsidR="00980684" w:rsidRPr="002C17A0">
        <w:rPr>
          <w:rFonts w:cs="Arial"/>
          <w:szCs w:val="20"/>
        </w:rPr>
        <w:t>výstavbě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73 0031 </w:t>
      </w:r>
      <w:r w:rsidR="00E542AE" w:rsidRPr="002C17A0">
        <w:rPr>
          <w:rFonts w:cs="Arial"/>
          <w:szCs w:val="20"/>
        </w:rPr>
        <w:t>Spolehlivost stavebních konstrukcí a základových pud</w:t>
      </w:r>
    </w:p>
    <w:p w:rsidR="00F15784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73 0032 </w:t>
      </w:r>
      <w:r w:rsidR="00980684" w:rsidRPr="002C17A0">
        <w:rPr>
          <w:rFonts w:cs="Arial"/>
          <w:szCs w:val="20"/>
        </w:rPr>
        <w:t>Výpočet</w:t>
      </w:r>
      <w:r w:rsidR="00E542AE" w:rsidRPr="002C17A0">
        <w:rPr>
          <w:rFonts w:cs="Arial"/>
          <w:szCs w:val="20"/>
        </w:rPr>
        <w:t xml:space="preserve"> stavebních kcí zatížených dynamickými </w:t>
      </w:r>
      <w:r w:rsidR="00980684" w:rsidRPr="002C17A0">
        <w:rPr>
          <w:rFonts w:cs="Arial"/>
          <w:szCs w:val="20"/>
        </w:rPr>
        <w:t>účinky</w:t>
      </w:r>
      <w:r w:rsidRPr="002C17A0">
        <w:rPr>
          <w:rFonts w:cs="Arial"/>
          <w:szCs w:val="20"/>
        </w:rPr>
        <w:t xml:space="preserve"> </w:t>
      </w:r>
      <w:r w:rsidR="00980684" w:rsidRPr="002C17A0">
        <w:rPr>
          <w:rFonts w:cs="Arial"/>
          <w:szCs w:val="20"/>
        </w:rPr>
        <w:t>strojů</w:t>
      </w:r>
      <w:r w:rsidRPr="002C17A0">
        <w:rPr>
          <w:rFonts w:cs="Arial"/>
          <w:szCs w:val="20"/>
        </w:rPr>
        <w:t xml:space="preserve"> 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73 0080 </w:t>
      </w:r>
      <w:r w:rsidR="00E542AE" w:rsidRPr="002C17A0">
        <w:rPr>
          <w:rFonts w:cs="Arial"/>
          <w:szCs w:val="20"/>
        </w:rPr>
        <w:t>Ochrana stavebních kcí proti korozi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73 0081 </w:t>
      </w:r>
      <w:r w:rsidR="00E542AE" w:rsidRPr="002C17A0">
        <w:rPr>
          <w:rFonts w:cs="Arial"/>
          <w:szCs w:val="20"/>
        </w:rPr>
        <w:t>Ochrana proti korozi ve stavebnictví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73 0090 </w:t>
      </w:r>
      <w:r w:rsidR="00E542AE" w:rsidRPr="002C17A0">
        <w:rPr>
          <w:rFonts w:cs="Arial"/>
          <w:szCs w:val="20"/>
        </w:rPr>
        <w:t xml:space="preserve">Geologický </w:t>
      </w:r>
      <w:r w:rsidR="00980684" w:rsidRPr="002C17A0">
        <w:rPr>
          <w:rFonts w:cs="Arial"/>
          <w:szCs w:val="20"/>
        </w:rPr>
        <w:t>průzkum</w:t>
      </w:r>
      <w:r w:rsidR="00E542AE" w:rsidRPr="002C17A0">
        <w:rPr>
          <w:rFonts w:cs="Arial"/>
          <w:szCs w:val="20"/>
        </w:rPr>
        <w:t xml:space="preserve"> pro stavební </w:t>
      </w:r>
      <w:r w:rsidR="00980684" w:rsidRPr="002C17A0">
        <w:rPr>
          <w:rFonts w:cs="Arial"/>
          <w:szCs w:val="20"/>
        </w:rPr>
        <w:t>účely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73 0095 </w:t>
      </w:r>
      <w:r w:rsidR="00E542AE" w:rsidRPr="002C17A0">
        <w:rPr>
          <w:rFonts w:cs="Arial"/>
          <w:szCs w:val="20"/>
        </w:rPr>
        <w:t xml:space="preserve">Geologický </w:t>
      </w:r>
      <w:r w:rsidR="00980684" w:rsidRPr="002C17A0">
        <w:rPr>
          <w:rFonts w:cs="Arial"/>
          <w:szCs w:val="20"/>
        </w:rPr>
        <w:t>průzkum</w:t>
      </w:r>
      <w:r w:rsidR="00E542AE" w:rsidRPr="002C17A0">
        <w:rPr>
          <w:rFonts w:cs="Arial"/>
          <w:szCs w:val="20"/>
        </w:rPr>
        <w:t xml:space="preserve"> pro stavby </w:t>
      </w:r>
      <w:r w:rsidR="00980684" w:rsidRPr="002C17A0">
        <w:rPr>
          <w:rFonts w:cs="Arial"/>
          <w:szCs w:val="20"/>
        </w:rPr>
        <w:t>silničních</w:t>
      </w:r>
      <w:r w:rsidR="00E542AE" w:rsidRPr="002C17A0">
        <w:rPr>
          <w:rFonts w:cs="Arial"/>
          <w:szCs w:val="20"/>
        </w:rPr>
        <w:t xml:space="preserve"> komunikací, </w:t>
      </w:r>
      <w:r w:rsidR="00980684" w:rsidRPr="002C17A0">
        <w:rPr>
          <w:rFonts w:cs="Arial"/>
          <w:szCs w:val="20"/>
        </w:rPr>
        <w:t>železnic</w:t>
      </w:r>
      <w:r w:rsidR="00E542AE" w:rsidRPr="002C17A0">
        <w:rPr>
          <w:rFonts w:cs="Arial"/>
          <w:szCs w:val="20"/>
        </w:rPr>
        <w:t xml:space="preserve"> a letištních ploch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73 0202 </w:t>
      </w:r>
      <w:r w:rsidR="00E542AE" w:rsidRPr="002C17A0">
        <w:rPr>
          <w:rFonts w:cs="Arial"/>
          <w:szCs w:val="20"/>
        </w:rPr>
        <w:t xml:space="preserve">Geometrická </w:t>
      </w:r>
      <w:r w:rsidR="00980684" w:rsidRPr="002C17A0">
        <w:rPr>
          <w:rFonts w:cs="Arial"/>
          <w:szCs w:val="20"/>
        </w:rPr>
        <w:t>přesnost</w:t>
      </w:r>
      <w:r w:rsidR="00E542AE" w:rsidRPr="002C17A0">
        <w:rPr>
          <w:rFonts w:cs="Arial"/>
          <w:szCs w:val="20"/>
        </w:rPr>
        <w:t xml:space="preserve"> ve </w:t>
      </w:r>
      <w:r w:rsidR="00980684" w:rsidRPr="002C17A0">
        <w:rPr>
          <w:rFonts w:cs="Arial"/>
          <w:szCs w:val="20"/>
        </w:rPr>
        <w:t>výstavbě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EN 12354-1 </w:t>
      </w:r>
      <w:r w:rsidR="00E542AE" w:rsidRPr="002C17A0">
        <w:rPr>
          <w:rFonts w:cs="Arial"/>
          <w:bCs/>
          <w:szCs w:val="20"/>
        </w:rPr>
        <w:t xml:space="preserve">73 0512 </w:t>
      </w:r>
      <w:r w:rsidR="00E542AE" w:rsidRPr="002C17A0">
        <w:rPr>
          <w:rFonts w:cs="Arial"/>
          <w:szCs w:val="20"/>
        </w:rPr>
        <w:t xml:space="preserve">Vzduchová </w:t>
      </w:r>
      <w:r w:rsidR="00980684" w:rsidRPr="002C17A0">
        <w:rPr>
          <w:rFonts w:cs="Arial"/>
          <w:szCs w:val="20"/>
        </w:rPr>
        <w:t>neprůzvučnost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ind w:left="284" w:firstLine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EN 12354-2 </w:t>
      </w:r>
      <w:r w:rsidR="00E542AE" w:rsidRPr="002C17A0">
        <w:rPr>
          <w:rFonts w:cs="Arial"/>
          <w:bCs/>
          <w:szCs w:val="20"/>
        </w:rPr>
        <w:t>73 0512</w:t>
      </w:r>
      <w:r w:rsidR="00E542AE" w:rsidRPr="002C17A0">
        <w:rPr>
          <w:rFonts w:cs="Arial"/>
          <w:szCs w:val="20"/>
        </w:rPr>
        <w:t xml:space="preserve">Stavební akustika - </w:t>
      </w:r>
      <w:r w:rsidR="00980684" w:rsidRPr="002C17A0">
        <w:rPr>
          <w:rFonts w:cs="Arial"/>
          <w:szCs w:val="20"/>
        </w:rPr>
        <w:t>Výpočet</w:t>
      </w:r>
      <w:r w:rsidR="00E542AE" w:rsidRPr="002C17A0">
        <w:rPr>
          <w:rFonts w:cs="Arial"/>
          <w:szCs w:val="20"/>
        </w:rPr>
        <w:t xml:space="preserve"> akustických vlastností budov z vlastností stavebních prvku-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2: </w:t>
      </w:r>
      <w:r w:rsidR="00980684" w:rsidRPr="002C17A0">
        <w:rPr>
          <w:rFonts w:cs="Arial"/>
          <w:szCs w:val="20"/>
        </w:rPr>
        <w:t>Kročejová</w:t>
      </w:r>
      <w:r w:rsidR="003015DA" w:rsidRPr="002C17A0">
        <w:rPr>
          <w:rFonts w:cs="Arial"/>
          <w:szCs w:val="20"/>
        </w:rPr>
        <w:t xml:space="preserve"> </w:t>
      </w:r>
      <w:r w:rsidR="00980684" w:rsidRPr="002C17A0">
        <w:rPr>
          <w:rFonts w:cs="Arial"/>
          <w:szCs w:val="20"/>
        </w:rPr>
        <w:t>neprůzvučnost</w:t>
      </w:r>
      <w:r w:rsidR="00E542AE" w:rsidRPr="002C17A0">
        <w:rPr>
          <w:rFonts w:cs="Arial"/>
          <w:szCs w:val="20"/>
        </w:rPr>
        <w:t xml:space="preserve"> mezi místnostmi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73 0525 </w:t>
      </w:r>
      <w:r w:rsidR="00E542AE" w:rsidRPr="002C17A0">
        <w:rPr>
          <w:rFonts w:cs="Arial"/>
          <w:szCs w:val="20"/>
        </w:rPr>
        <w:t>Projektování v oboru prostor. akustiky - Všeobecné zásady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>73 0527</w:t>
      </w:r>
      <w:r w:rsidR="00E542AE" w:rsidRPr="002C17A0">
        <w:rPr>
          <w:rFonts w:cs="Arial"/>
          <w:szCs w:val="20"/>
        </w:rPr>
        <w:t xml:space="preserve">Projektování v oboru prostor. akustiky - Prostory pro kultur. </w:t>
      </w:r>
      <w:r w:rsidR="00980684" w:rsidRPr="002C17A0">
        <w:rPr>
          <w:rFonts w:cs="Arial"/>
          <w:szCs w:val="20"/>
        </w:rPr>
        <w:t>účely</w:t>
      </w:r>
      <w:r w:rsidR="00E542AE" w:rsidRPr="002C17A0">
        <w:rPr>
          <w:rFonts w:cs="Arial"/>
          <w:szCs w:val="20"/>
        </w:rPr>
        <w:t xml:space="preserve"> - Prostory ve školách</w:t>
      </w:r>
    </w:p>
    <w:p w:rsidR="00E542AE" w:rsidRPr="002C17A0" w:rsidRDefault="00E542AE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 xml:space="preserve">- prostory pro </w:t>
      </w:r>
      <w:r w:rsidR="00980684" w:rsidRPr="002C17A0">
        <w:rPr>
          <w:rFonts w:cs="Arial"/>
          <w:szCs w:val="20"/>
        </w:rPr>
        <w:t>veřejné</w:t>
      </w:r>
      <w:r w:rsidR="003015DA" w:rsidRPr="002C17A0">
        <w:rPr>
          <w:rFonts w:cs="Arial"/>
          <w:szCs w:val="20"/>
        </w:rPr>
        <w:t xml:space="preserve"> </w:t>
      </w:r>
      <w:r w:rsidR="00980684" w:rsidRPr="002C17A0">
        <w:rPr>
          <w:rFonts w:cs="Arial"/>
          <w:szCs w:val="20"/>
        </w:rPr>
        <w:t>účely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EN ISO 717-1 </w:t>
      </w:r>
      <w:r w:rsidR="00E542AE" w:rsidRPr="002C17A0">
        <w:rPr>
          <w:rFonts w:cs="Arial"/>
          <w:bCs/>
          <w:szCs w:val="20"/>
        </w:rPr>
        <w:t>73 0531</w:t>
      </w:r>
      <w:r w:rsidR="00E542AE" w:rsidRPr="002C17A0">
        <w:rPr>
          <w:rFonts w:cs="Arial"/>
          <w:szCs w:val="20"/>
        </w:rPr>
        <w:t xml:space="preserve">Hodnocení zvukové izolace stavebních kcí a v budovách 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1: Vzduchová</w:t>
      </w:r>
    </w:p>
    <w:p w:rsidR="00E542AE" w:rsidRPr="002C17A0" w:rsidRDefault="009806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neprůzvučnost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EN ISO 717-2 </w:t>
      </w:r>
      <w:r w:rsidR="00E542AE" w:rsidRPr="002C17A0">
        <w:rPr>
          <w:rFonts w:cs="Arial"/>
          <w:bCs/>
          <w:szCs w:val="20"/>
        </w:rPr>
        <w:t>73 0531</w:t>
      </w:r>
      <w:r w:rsidR="00E542AE" w:rsidRPr="002C17A0">
        <w:rPr>
          <w:rFonts w:cs="Arial"/>
          <w:szCs w:val="20"/>
        </w:rPr>
        <w:t xml:space="preserve">Hodnocení zvukové izolace stavebních kcí a v budovách 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2: </w:t>
      </w:r>
      <w:r w:rsidR="00980684" w:rsidRPr="002C17A0">
        <w:rPr>
          <w:rFonts w:cs="Arial"/>
          <w:szCs w:val="20"/>
        </w:rPr>
        <w:t>Kročejová</w:t>
      </w:r>
    </w:p>
    <w:p w:rsidR="00E542AE" w:rsidRPr="002C17A0" w:rsidRDefault="009806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neprůzvučnost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73 0532 </w:t>
      </w:r>
      <w:r w:rsidR="00E542AE" w:rsidRPr="002C17A0">
        <w:rPr>
          <w:rFonts w:cs="Arial"/>
          <w:szCs w:val="20"/>
        </w:rPr>
        <w:t>Hodnocení zvukové izolace stavebních kcí a v budovách - požadavky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lastRenderedPageBreak/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>73 0532</w:t>
      </w:r>
      <w:r w:rsidR="00E542AE" w:rsidRPr="002C17A0">
        <w:rPr>
          <w:rFonts w:cs="Arial"/>
          <w:szCs w:val="20"/>
        </w:rPr>
        <w:t>OPRAVA 1 - Ochrana proti hluku v budovách a souvisící akustické vlastnosti</w:t>
      </w:r>
    </w:p>
    <w:p w:rsidR="00E542AE" w:rsidRPr="002C17A0" w:rsidRDefault="00E542AE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stavebních výrobku - požadavky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>73 0540-1</w:t>
      </w:r>
      <w:r w:rsidR="00E542AE" w:rsidRPr="002C17A0">
        <w:rPr>
          <w:rFonts w:cs="Arial"/>
          <w:szCs w:val="20"/>
        </w:rPr>
        <w:t xml:space="preserve">Tepelná </w:t>
      </w:r>
      <w:r w:rsidR="00980684" w:rsidRPr="002C17A0">
        <w:rPr>
          <w:rFonts w:cs="Arial"/>
          <w:szCs w:val="20"/>
        </w:rPr>
        <w:t>ochrana</w:t>
      </w:r>
      <w:r w:rsidR="00E542AE" w:rsidRPr="002C17A0">
        <w:rPr>
          <w:rFonts w:cs="Arial"/>
          <w:szCs w:val="20"/>
        </w:rPr>
        <w:t xml:space="preserve"> budov 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1: Termíny, definice a </w:t>
      </w:r>
      <w:r w:rsidR="00980684" w:rsidRPr="002C17A0">
        <w:rPr>
          <w:rFonts w:cs="Arial"/>
          <w:szCs w:val="20"/>
        </w:rPr>
        <w:t>veličiny</w:t>
      </w:r>
      <w:r w:rsidR="00E542AE" w:rsidRPr="002C17A0">
        <w:rPr>
          <w:rFonts w:cs="Arial"/>
          <w:szCs w:val="20"/>
        </w:rPr>
        <w:t xml:space="preserve"> pro navrhování a</w:t>
      </w:r>
    </w:p>
    <w:p w:rsidR="00E542AE" w:rsidRPr="002C17A0" w:rsidRDefault="009806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ověřování</w:t>
      </w:r>
    </w:p>
    <w:p w:rsidR="00E542AE" w:rsidRPr="002C17A0" w:rsidRDefault="004D56C0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0540-2 </w:t>
      </w:r>
      <w:r w:rsidR="00E542AE" w:rsidRPr="002C17A0">
        <w:rPr>
          <w:rFonts w:cs="Arial"/>
          <w:szCs w:val="20"/>
        </w:rPr>
        <w:t xml:space="preserve">Tepelná ochrana budov 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2: </w:t>
      </w:r>
      <w:r w:rsidR="00980684" w:rsidRPr="002C17A0">
        <w:rPr>
          <w:rFonts w:cs="Arial"/>
          <w:szCs w:val="20"/>
        </w:rPr>
        <w:t>Funkční</w:t>
      </w:r>
      <w:r w:rsidR="00E542AE" w:rsidRPr="002C17A0">
        <w:rPr>
          <w:rFonts w:cs="Arial"/>
          <w:szCs w:val="20"/>
        </w:rPr>
        <w:t xml:space="preserve"> požadavky</w:t>
      </w:r>
    </w:p>
    <w:p w:rsidR="00E542AE" w:rsidRPr="002C17A0" w:rsidRDefault="004D56C0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73 0548 </w:t>
      </w:r>
      <w:r w:rsidR="00980684" w:rsidRPr="002C17A0">
        <w:rPr>
          <w:rFonts w:cs="Arial"/>
          <w:szCs w:val="20"/>
        </w:rPr>
        <w:t>Výpočet</w:t>
      </w:r>
      <w:r w:rsidR="00E542AE" w:rsidRPr="002C17A0">
        <w:rPr>
          <w:rFonts w:cs="Arial"/>
          <w:szCs w:val="20"/>
        </w:rPr>
        <w:t xml:space="preserve"> tep. </w:t>
      </w:r>
      <w:r w:rsidR="00980684" w:rsidRPr="002C17A0">
        <w:rPr>
          <w:rFonts w:cs="Arial"/>
          <w:szCs w:val="20"/>
        </w:rPr>
        <w:t>zátěže</w:t>
      </w:r>
      <w:r w:rsidR="00E542AE" w:rsidRPr="002C17A0">
        <w:rPr>
          <w:rFonts w:cs="Arial"/>
          <w:szCs w:val="20"/>
        </w:rPr>
        <w:t xml:space="preserve"> klimatizovaných prostoru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EN 832 </w:t>
      </w:r>
      <w:r w:rsidR="00E542AE" w:rsidRPr="002C17A0">
        <w:rPr>
          <w:rFonts w:cs="Arial"/>
          <w:bCs/>
          <w:szCs w:val="20"/>
        </w:rPr>
        <w:t xml:space="preserve">73 0564 </w:t>
      </w:r>
      <w:r w:rsidR="00E542AE" w:rsidRPr="002C17A0">
        <w:rPr>
          <w:rFonts w:cs="Arial"/>
          <w:szCs w:val="20"/>
        </w:rPr>
        <w:t xml:space="preserve">Tepelné chování budov - </w:t>
      </w:r>
      <w:r w:rsidR="00980684" w:rsidRPr="002C17A0">
        <w:rPr>
          <w:rFonts w:cs="Arial"/>
          <w:szCs w:val="20"/>
        </w:rPr>
        <w:t>výpočet</w:t>
      </w:r>
      <w:r w:rsidR="00236ED5">
        <w:rPr>
          <w:rFonts w:cs="Arial"/>
          <w:szCs w:val="20"/>
        </w:rPr>
        <w:t xml:space="preserve"> </w:t>
      </w:r>
      <w:r w:rsidR="00980684" w:rsidRPr="002C17A0">
        <w:rPr>
          <w:rFonts w:cs="Arial"/>
          <w:szCs w:val="20"/>
        </w:rPr>
        <w:t>potřeby</w:t>
      </w:r>
      <w:r w:rsidR="00E542AE" w:rsidRPr="002C17A0">
        <w:rPr>
          <w:rFonts w:cs="Arial"/>
          <w:szCs w:val="20"/>
        </w:rPr>
        <w:t xml:space="preserve"> energie na </w:t>
      </w:r>
      <w:r w:rsidR="00980684" w:rsidRPr="002C17A0">
        <w:rPr>
          <w:rFonts w:cs="Arial"/>
          <w:szCs w:val="20"/>
        </w:rPr>
        <w:t>vytápění</w:t>
      </w:r>
      <w:r w:rsidR="00E542AE" w:rsidRPr="002C17A0">
        <w:rPr>
          <w:rFonts w:cs="Arial"/>
          <w:szCs w:val="20"/>
        </w:rPr>
        <w:t xml:space="preserve"> - obytné budovy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EN ISO 13789 </w:t>
      </w:r>
      <w:r w:rsidR="00E542AE" w:rsidRPr="002C17A0">
        <w:rPr>
          <w:rFonts w:cs="Arial"/>
          <w:bCs/>
          <w:szCs w:val="20"/>
        </w:rPr>
        <w:t xml:space="preserve">73 0565 </w:t>
      </w:r>
      <w:r w:rsidR="00E542AE" w:rsidRPr="002C17A0">
        <w:rPr>
          <w:rFonts w:cs="Arial"/>
          <w:szCs w:val="20"/>
        </w:rPr>
        <w:t xml:space="preserve">Tepelné chování budov - </w:t>
      </w:r>
      <w:r w:rsidR="00980684" w:rsidRPr="002C17A0">
        <w:rPr>
          <w:rFonts w:cs="Arial"/>
          <w:szCs w:val="20"/>
        </w:rPr>
        <w:t>měrná</w:t>
      </w:r>
      <w:r w:rsidR="00E542AE" w:rsidRPr="002C17A0">
        <w:rPr>
          <w:rFonts w:cs="Arial"/>
          <w:szCs w:val="20"/>
        </w:rPr>
        <w:t xml:space="preserve"> ztráta prostupem tepla - </w:t>
      </w:r>
      <w:r w:rsidR="00980684" w:rsidRPr="002C17A0">
        <w:rPr>
          <w:rFonts w:cs="Arial"/>
          <w:szCs w:val="20"/>
        </w:rPr>
        <w:t>výpočtová</w:t>
      </w:r>
      <w:r w:rsidR="00E542AE" w:rsidRPr="002C17A0">
        <w:rPr>
          <w:rFonts w:cs="Arial"/>
          <w:szCs w:val="20"/>
        </w:rPr>
        <w:t xml:space="preserve"> metoda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73 0580 </w:t>
      </w:r>
      <w:r w:rsidR="00E542AE" w:rsidRPr="002C17A0">
        <w:rPr>
          <w:rFonts w:cs="Arial"/>
          <w:szCs w:val="20"/>
        </w:rPr>
        <w:t xml:space="preserve">Denní </w:t>
      </w:r>
      <w:r w:rsidR="00980684" w:rsidRPr="002C17A0">
        <w:rPr>
          <w:rFonts w:cs="Arial"/>
          <w:szCs w:val="20"/>
        </w:rPr>
        <w:t>osvětlení</w:t>
      </w:r>
      <w:r w:rsidR="00E542AE" w:rsidRPr="002C17A0">
        <w:rPr>
          <w:rFonts w:cs="Arial"/>
          <w:szCs w:val="20"/>
        </w:rPr>
        <w:t xml:space="preserve"> budov 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1: Základní požadavky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0580-4 </w:t>
      </w:r>
      <w:r w:rsidR="00E542AE" w:rsidRPr="002C17A0">
        <w:rPr>
          <w:rFonts w:cs="Arial"/>
          <w:szCs w:val="20"/>
        </w:rPr>
        <w:t xml:space="preserve">Denní </w:t>
      </w:r>
      <w:r w:rsidR="00980684" w:rsidRPr="002C17A0">
        <w:rPr>
          <w:rFonts w:cs="Arial"/>
          <w:szCs w:val="20"/>
        </w:rPr>
        <w:t>osvětlení</w:t>
      </w:r>
      <w:r w:rsidR="00E542AE" w:rsidRPr="002C17A0">
        <w:rPr>
          <w:rFonts w:cs="Arial"/>
          <w:szCs w:val="20"/>
        </w:rPr>
        <w:t xml:space="preserve"> budov - </w:t>
      </w:r>
      <w:r w:rsidR="00980684" w:rsidRPr="002C17A0">
        <w:rPr>
          <w:rFonts w:cs="Arial"/>
          <w:szCs w:val="20"/>
        </w:rPr>
        <w:t>část</w:t>
      </w:r>
      <w:r w:rsidR="00E542AE" w:rsidRPr="002C17A0">
        <w:rPr>
          <w:rFonts w:cs="Arial"/>
          <w:szCs w:val="20"/>
        </w:rPr>
        <w:t xml:space="preserve"> 4: Denní osv</w:t>
      </w:r>
      <w:r w:rsidR="00236ED5">
        <w:rPr>
          <w:rFonts w:cs="Arial"/>
          <w:szCs w:val="20"/>
        </w:rPr>
        <w:t>ětlení</w:t>
      </w:r>
      <w:r w:rsidR="00E542AE" w:rsidRPr="002C17A0">
        <w:rPr>
          <w:rFonts w:cs="Arial"/>
          <w:szCs w:val="20"/>
        </w:rPr>
        <w:t xml:space="preserve"> </w:t>
      </w:r>
      <w:r w:rsidR="00980684" w:rsidRPr="002C17A0">
        <w:rPr>
          <w:rFonts w:cs="Arial"/>
          <w:szCs w:val="20"/>
        </w:rPr>
        <w:t>průmyslových</w:t>
      </w:r>
      <w:r w:rsidR="00E542AE" w:rsidRPr="002C17A0">
        <w:rPr>
          <w:rFonts w:cs="Arial"/>
          <w:szCs w:val="20"/>
        </w:rPr>
        <w:t xml:space="preserve"> budov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73 0600 </w:t>
      </w:r>
      <w:r w:rsidR="00E542AE" w:rsidRPr="002C17A0">
        <w:rPr>
          <w:rFonts w:cs="Arial"/>
          <w:szCs w:val="20"/>
        </w:rPr>
        <w:t xml:space="preserve">Ochrana staveb proti </w:t>
      </w:r>
      <w:r w:rsidR="00980684" w:rsidRPr="002C17A0">
        <w:rPr>
          <w:rFonts w:cs="Arial"/>
          <w:szCs w:val="20"/>
        </w:rPr>
        <w:t>vodě</w:t>
      </w:r>
      <w:r w:rsidR="00E542AE" w:rsidRPr="002C17A0">
        <w:rPr>
          <w:rFonts w:cs="Arial"/>
          <w:szCs w:val="20"/>
        </w:rPr>
        <w:t xml:space="preserve"> - </w:t>
      </w:r>
      <w:r w:rsidR="00980684" w:rsidRPr="002C17A0">
        <w:rPr>
          <w:rFonts w:cs="Arial"/>
          <w:szCs w:val="20"/>
        </w:rPr>
        <w:t>Hydroizolace</w:t>
      </w:r>
      <w:r w:rsidR="00E542AE" w:rsidRPr="002C17A0">
        <w:rPr>
          <w:rFonts w:cs="Arial"/>
          <w:szCs w:val="20"/>
        </w:rPr>
        <w:t xml:space="preserve"> - základní ustanovení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73 0601 </w:t>
      </w:r>
      <w:r w:rsidR="00E542AE" w:rsidRPr="002C17A0">
        <w:rPr>
          <w:rFonts w:cs="Arial"/>
          <w:szCs w:val="20"/>
        </w:rPr>
        <w:t>Ochrana staveb proti radonu z podloží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ISO 13943 </w:t>
      </w:r>
      <w:r w:rsidR="00E542AE" w:rsidRPr="002C17A0">
        <w:rPr>
          <w:rFonts w:cs="Arial"/>
          <w:bCs/>
          <w:szCs w:val="20"/>
        </w:rPr>
        <w:t xml:space="preserve">73 0801 </w:t>
      </w:r>
      <w:r w:rsidR="00E542AE" w:rsidRPr="002C17A0">
        <w:rPr>
          <w:rFonts w:cs="Arial"/>
          <w:szCs w:val="20"/>
        </w:rPr>
        <w:t xml:space="preserve">Požární </w:t>
      </w:r>
      <w:r w:rsidR="00980684" w:rsidRPr="002C17A0">
        <w:rPr>
          <w:rFonts w:cs="Arial"/>
          <w:szCs w:val="20"/>
        </w:rPr>
        <w:t>bezpečnost</w:t>
      </w:r>
      <w:r w:rsidR="00E542AE" w:rsidRPr="002C17A0">
        <w:rPr>
          <w:rFonts w:cs="Arial"/>
          <w:szCs w:val="20"/>
        </w:rPr>
        <w:t xml:space="preserve"> - slovník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73 0810 </w:t>
      </w:r>
      <w:r w:rsidR="00E542AE" w:rsidRPr="002C17A0">
        <w:rPr>
          <w:rFonts w:cs="Arial"/>
          <w:szCs w:val="20"/>
        </w:rPr>
        <w:t xml:space="preserve">Požární </w:t>
      </w:r>
      <w:r w:rsidR="00980684" w:rsidRPr="002C17A0">
        <w:rPr>
          <w:rFonts w:cs="Arial"/>
          <w:szCs w:val="20"/>
        </w:rPr>
        <w:t>bezpečnost</w:t>
      </w:r>
      <w:r w:rsidR="00E542AE" w:rsidRPr="002C17A0">
        <w:rPr>
          <w:rFonts w:cs="Arial"/>
          <w:szCs w:val="20"/>
        </w:rPr>
        <w:t xml:space="preserve"> staveb - Požadavky na pož</w:t>
      </w:r>
      <w:r w:rsidR="00236ED5">
        <w:rPr>
          <w:rFonts w:cs="Arial"/>
          <w:szCs w:val="20"/>
        </w:rPr>
        <w:t>ární</w:t>
      </w:r>
      <w:r w:rsidR="00E542AE" w:rsidRPr="002C17A0">
        <w:rPr>
          <w:rFonts w:cs="Arial"/>
          <w:szCs w:val="20"/>
        </w:rPr>
        <w:t xml:space="preserve"> odolnost stav. kcí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73 0821 </w:t>
      </w:r>
      <w:r w:rsidR="00E542AE" w:rsidRPr="002C17A0">
        <w:rPr>
          <w:rFonts w:cs="Arial"/>
          <w:szCs w:val="20"/>
        </w:rPr>
        <w:t>Požární odolnost stavebních kcí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73 0822 </w:t>
      </w:r>
      <w:r w:rsidR="00980684" w:rsidRPr="002C17A0">
        <w:rPr>
          <w:rFonts w:cs="Arial"/>
          <w:szCs w:val="20"/>
        </w:rPr>
        <w:t>Šíření</w:t>
      </w:r>
      <w:r w:rsidR="00E542AE" w:rsidRPr="002C17A0">
        <w:rPr>
          <w:rFonts w:cs="Arial"/>
          <w:szCs w:val="20"/>
        </w:rPr>
        <w:t xml:space="preserve"> plamene po povrchu staveb. hmot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73 0823 </w:t>
      </w:r>
      <w:r w:rsidR="00E542AE" w:rsidRPr="002C17A0">
        <w:rPr>
          <w:rFonts w:cs="Arial"/>
          <w:szCs w:val="20"/>
        </w:rPr>
        <w:t xml:space="preserve">Stupen </w:t>
      </w:r>
      <w:r w:rsidR="00980684" w:rsidRPr="002C17A0">
        <w:rPr>
          <w:rFonts w:cs="Arial"/>
          <w:szCs w:val="20"/>
        </w:rPr>
        <w:t>hořlavosti</w:t>
      </w:r>
      <w:r w:rsidR="00E542AE" w:rsidRPr="002C17A0">
        <w:rPr>
          <w:rFonts w:cs="Arial"/>
          <w:szCs w:val="20"/>
        </w:rPr>
        <w:t xml:space="preserve"> stavebních hmot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73 0833 </w:t>
      </w:r>
      <w:r w:rsidR="00E542AE" w:rsidRPr="002C17A0">
        <w:rPr>
          <w:rFonts w:cs="Arial"/>
          <w:szCs w:val="20"/>
        </w:rPr>
        <w:t>Budovy pro bydlení a ubytování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73 0864 </w:t>
      </w:r>
      <w:r w:rsidR="00980684" w:rsidRPr="002C17A0">
        <w:rPr>
          <w:rFonts w:cs="Arial"/>
          <w:szCs w:val="20"/>
        </w:rPr>
        <w:t>Požárně</w:t>
      </w:r>
      <w:r w:rsidR="00E542AE" w:rsidRPr="002C17A0">
        <w:rPr>
          <w:rFonts w:cs="Arial"/>
          <w:szCs w:val="20"/>
        </w:rPr>
        <w:t xml:space="preserve"> technické vlastnosti hmot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73 0865 </w:t>
      </w:r>
      <w:r w:rsidR="00E542AE" w:rsidRPr="002C17A0">
        <w:rPr>
          <w:rFonts w:cs="Arial"/>
          <w:szCs w:val="20"/>
        </w:rPr>
        <w:t xml:space="preserve">Hodnocení odkapávání hmot z podhledu stropu a </w:t>
      </w:r>
      <w:r w:rsidR="00980684" w:rsidRPr="002C17A0">
        <w:rPr>
          <w:rFonts w:cs="Arial"/>
          <w:szCs w:val="20"/>
        </w:rPr>
        <w:t>střech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73 0873 </w:t>
      </w:r>
      <w:r w:rsidR="00E542AE" w:rsidRPr="002C17A0">
        <w:rPr>
          <w:rFonts w:cs="Arial"/>
          <w:szCs w:val="20"/>
        </w:rPr>
        <w:t>Zásobování požární vodou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73 1101 </w:t>
      </w:r>
      <w:r w:rsidR="00E542AE" w:rsidRPr="002C17A0">
        <w:rPr>
          <w:rFonts w:cs="Arial"/>
          <w:szCs w:val="20"/>
        </w:rPr>
        <w:t xml:space="preserve">Navrhování </w:t>
      </w:r>
      <w:r w:rsidR="00980684" w:rsidRPr="002C17A0">
        <w:rPr>
          <w:rFonts w:cs="Arial"/>
          <w:szCs w:val="20"/>
        </w:rPr>
        <w:t>zděných</w:t>
      </w:r>
      <w:r w:rsidR="00E542AE" w:rsidRPr="002C17A0">
        <w:rPr>
          <w:rFonts w:cs="Arial"/>
          <w:szCs w:val="20"/>
        </w:rPr>
        <w:t xml:space="preserve"> konstrukcí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1101/Za </w:t>
      </w:r>
      <w:r w:rsidR="00980684" w:rsidRPr="002C17A0">
        <w:rPr>
          <w:rFonts w:cs="Arial"/>
          <w:szCs w:val="20"/>
        </w:rPr>
        <w:t>Změna</w:t>
      </w:r>
      <w:r w:rsidR="00E542AE" w:rsidRPr="002C17A0">
        <w:rPr>
          <w:rFonts w:cs="Arial"/>
          <w:szCs w:val="20"/>
        </w:rPr>
        <w:t xml:space="preserve"> a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1101/Z3 </w:t>
      </w:r>
      <w:r w:rsidR="00980684" w:rsidRPr="002C17A0">
        <w:rPr>
          <w:rFonts w:cs="Arial"/>
          <w:szCs w:val="20"/>
        </w:rPr>
        <w:t>Změna</w:t>
      </w:r>
      <w:r w:rsidR="00E542AE" w:rsidRPr="002C17A0">
        <w:rPr>
          <w:rFonts w:cs="Arial"/>
          <w:szCs w:val="20"/>
        </w:rPr>
        <w:t xml:space="preserve"> 3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1101/Z4 </w:t>
      </w:r>
      <w:r w:rsidR="00980684" w:rsidRPr="002C17A0">
        <w:rPr>
          <w:rFonts w:cs="Arial"/>
          <w:szCs w:val="20"/>
        </w:rPr>
        <w:t>Změna</w:t>
      </w:r>
      <w:r w:rsidR="00E542AE" w:rsidRPr="002C17A0">
        <w:rPr>
          <w:rFonts w:cs="Arial"/>
          <w:szCs w:val="20"/>
        </w:rPr>
        <w:t xml:space="preserve"> 4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1101/Z5 </w:t>
      </w:r>
      <w:r w:rsidR="00980684" w:rsidRPr="002C17A0">
        <w:rPr>
          <w:rFonts w:cs="Arial"/>
          <w:szCs w:val="20"/>
        </w:rPr>
        <w:t>Změna</w:t>
      </w:r>
      <w:r w:rsidR="00E542AE" w:rsidRPr="002C17A0">
        <w:rPr>
          <w:rFonts w:cs="Arial"/>
          <w:szCs w:val="20"/>
        </w:rPr>
        <w:t xml:space="preserve"> 5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73 1200 </w:t>
      </w:r>
      <w:r w:rsidR="00E542AE" w:rsidRPr="002C17A0">
        <w:rPr>
          <w:rFonts w:cs="Arial"/>
          <w:szCs w:val="20"/>
        </w:rPr>
        <w:t xml:space="preserve">Názvosloví v odboru betonu a </w:t>
      </w:r>
      <w:r w:rsidR="007E732F" w:rsidRPr="002C17A0">
        <w:rPr>
          <w:rFonts w:cs="Arial"/>
          <w:szCs w:val="20"/>
        </w:rPr>
        <w:t>betonářských</w:t>
      </w:r>
      <w:r w:rsidR="00E542AE" w:rsidRPr="002C17A0">
        <w:rPr>
          <w:rFonts w:cs="Arial"/>
          <w:szCs w:val="20"/>
        </w:rPr>
        <w:t xml:space="preserve"> prací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73 1205 </w:t>
      </w:r>
      <w:r w:rsidR="00E542AE" w:rsidRPr="002C17A0">
        <w:rPr>
          <w:rFonts w:cs="Arial"/>
          <w:szCs w:val="20"/>
        </w:rPr>
        <w:t>Betonové konstrukce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73 1214 </w:t>
      </w:r>
      <w:r w:rsidR="00E542AE" w:rsidRPr="002C17A0">
        <w:rPr>
          <w:rFonts w:cs="Arial"/>
          <w:szCs w:val="20"/>
        </w:rPr>
        <w:t>Betonové konstrukce - základní ustanovení pro navrhování ochrany proti korozi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bCs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P ENV 1993-1-7 </w:t>
      </w:r>
      <w:r w:rsidR="00E542AE" w:rsidRPr="002C17A0">
        <w:rPr>
          <w:rFonts w:cs="Arial"/>
          <w:bCs/>
          <w:szCs w:val="20"/>
        </w:rPr>
        <w:t>73 1401</w:t>
      </w:r>
    </w:p>
    <w:p w:rsidR="00E542AE" w:rsidRPr="002C17A0" w:rsidRDefault="00E542AE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 xml:space="preserve">Navrhování ocelových kcí - </w:t>
      </w:r>
      <w:r w:rsidR="007E732F" w:rsidRPr="002C17A0">
        <w:rPr>
          <w:rFonts w:cs="Arial"/>
          <w:szCs w:val="20"/>
        </w:rPr>
        <w:t>část</w:t>
      </w:r>
      <w:r w:rsidRPr="002C17A0">
        <w:rPr>
          <w:rFonts w:cs="Arial"/>
          <w:szCs w:val="20"/>
        </w:rPr>
        <w:t xml:space="preserve"> 1-7: Obecná pravidla - </w:t>
      </w:r>
      <w:r w:rsidR="007E732F" w:rsidRPr="002C17A0">
        <w:rPr>
          <w:rFonts w:cs="Arial"/>
          <w:szCs w:val="20"/>
        </w:rPr>
        <w:t>Doplňující</w:t>
      </w:r>
      <w:r w:rsidRPr="002C17A0">
        <w:rPr>
          <w:rFonts w:cs="Arial"/>
          <w:szCs w:val="20"/>
        </w:rPr>
        <w:t xml:space="preserve"> pravidla pro </w:t>
      </w:r>
      <w:r w:rsidR="007E732F" w:rsidRPr="002C17A0">
        <w:rPr>
          <w:rFonts w:cs="Arial"/>
          <w:szCs w:val="20"/>
        </w:rPr>
        <w:t>příčné</w:t>
      </w:r>
    </w:p>
    <w:p w:rsidR="00E542AE" w:rsidRPr="002C17A0" w:rsidRDefault="007E732F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zatížené rovinné prvky deskostě</w:t>
      </w:r>
      <w:r w:rsidR="00E542AE" w:rsidRPr="002C17A0">
        <w:rPr>
          <w:rFonts w:cs="Arial"/>
          <w:szCs w:val="20"/>
        </w:rPr>
        <w:t>nových</w:t>
      </w:r>
      <w:r w:rsidR="00FB132A" w:rsidRPr="002C17A0">
        <w:rPr>
          <w:rFonts w:cs="Arial"/>
          <w:szCs w:val="20"/>
        </w:rPr>
        <w:t xml:space="preserve"> </w:t>
      </w:r>
      <w:r w:rsidR="00E542AE" w:rsidRPr="002C17A0">
        <w:rPr>
          <w:rFonts w:cs="Arial"/>
          <w:szCs w:val="20"/>
        </w:rPr>
        <w:t>kcí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73 1401 </w:t>
      </w:r>
      <w:r w:rsidR="007E732F" w:rsidRPr="002C17A0">
        <w:rPr>
          <w:rFonts w:cs="Arial"/>
          <w:szCs w:val="20"/>
        </w:rPr>
        <w:t>Změna</w:t>
      </w:r>
      <w:r w:rsidR="00E542AE" w:rsidRPr="002C17A0">
        <w:rPr>
          <w:rFonts w:cs="Arial"/>
          <w:szCs w:val="20"/>
        </w:rPr>
        <w:t xml:space="preserve"> Z1 - navrhování ocelových konstrukcí</w:t>
      </w:r>
    </w:p>
    <w:p w:rsidR="00E542AE" w:rsidRPr="002C17A0" w:rsidRDefault="00F15784" w:rsidP="00144645">
      <w:pPr>
        <w:tabs>
          <w:tab w:val="left" w:pos="540"/>
        </w:tabs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73 1401 </w:t>
      </w:r>
      <w:r w:rsidR="007E732F" w:rsidRPr="002C17A0">
        <w:rPr>
          <w:rFonts w:cs="Arial"/>
          <w:szCs w:val="20"/>
        </w:rPr>
        <w:t>Změna</w:t>
      </w:r>
      <w:r w:rsidR="00E542AE" w:rsidRPr="002C17A0">
        <w:rPr>
          <w:rFonts w:cs="Arial"/>
          <w:szCs w:val="20"/>
        </w:rPr>
        <w:t xml:space="preserve"> Z2 - navrhování ocelových konstrukcí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73 1901 </w:t>
      </w:r>
      <w:r w:rsidR="00E542AE" w:rsidRPr="002C17A0">
        <w:rPr>
          <w:rFonts w:cs="Arial"/>
          <w:szCs w:val="20"/>
        </w:rPr>
        <w:t xml:space="preserve">Navrhování </w:t>
      </w:r>
      <w:r w:rsidR="007E732F" w:rsidRPr="002C17A0">
        <w:rPr>
          <w:rFonts w:cs="Arial"/>
          <w:szCs w:val="20"/>
        </w:rPr>
        <w:t>střech</w:t>
      </w:r>
      <w:r w:rsidR="00E542AE" w:rsidRPr="002C17A0">
        <w:rPr>
          <w:rFonts w:cs="Arial"/>
          <w:szCs w:val="20"/>
        </w:rPr>
        <w:t xml:space="preserve"> - základní ustanovení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73 3050 </w:t>
      </w:r>
      <w:r w:rsidR="00E542AE" w:rsidRPr="002C17A0">
        <w:rPr>
          <w:rFonts w:cs="Arial"/>
          <w:szCs w:val="20"/>
        </w:rPr>
        <w:t>Zemní práce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73 3053 </w:t>
      </w:r>
      <w:r w:rsidR="00E542AE" w:rsidRPr="002C17A0">
        <w:rPr>
          <w:rFonts w:cs="Arial"/>
          <w:szCs w:val="20"/>
        </w:rPr>
        <w:t>Násypy z kamenité sypaniny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73 3450 </w:t>
      </w:r>
      <w:r w:rsidR="00E542AE" w:rsidRPr="002C17A0">
        <w:rPr>
          <w:rFonts w:cs="Arial"/>
          <w:szCs w:val="20"/>
        </w:rPr>
        <w:t xml:space="preserve">Obklady keramické a </w:t>
      </w:r>
      <w:r w:rsidR="007E732F" w:rsidRPr="002C17A0">
        <w:rPr>
          <w:rFonts w:cs="Arial"/>
          <w:szCs w:val="20"/>
        </w:rPr>
        <w:t>skleněné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73 3610 </w:t>
      </w:r>
      <w:r w:rsidR="007E732F" w:rsidRPr="002C17A0">
        <w:rPr>
          <w:rFonts w:cs="Arial"/>
          <w:szCs w:val="20"/>
        </w:rPr>
        <w:t>Klempířské</w:t>
      </w:r>
      <w:r w:rsidR="00E542AE" w:rsidRPr="002C17A0">
        <w:rPr>
          <w:rFonts w:cs="Arial"/>
          <w:szCs w:val="20"/>
        </w:rPr>
        <w:t xml:space="preserve"> práce stavební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73 4055 </w:t>
      </w:r>
      <w:r w:rsidR="007E732F" w:rsidRPr="002C17A0">
        <w:rPr>
          <w:rFonts w:cs="Arial"/>
          <w:szCs w:val="20"/>
        </w:rPr>
        <w:t>Výpočet</w:t>
      </w:r>
      <w:r w:rsidR="00E542AE" w:rsidRPr="002C17A0">
        <w:rPr>
          <w:rFonts w:cs="Arial"/>
          <w:szCs w:val="20"/>
        </w:rPr>
        <w:t xml:space="preserve"> obestaveného prostoru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73 4108 </w:t>
      </w:r>
      <w:r w:rsidR="00E542AE" w:rsidRPr="002C17A0">
        <w:rPr>
          <w:rFonts w:cs="Arial"/>
          <w:szCs w:val="20"/>
        </w:rPr>
        <w:t>Šatny, umývárny a záchody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73 4130 </w:t>
      </w:r>
      <w:r w:rsidR="007E732F" w:rsidRPr="002C17A0">
        <w:rPr>
          <w:rFonts w:cs="Arial"/>
          <w:szCs w:val="20"/>
        </w:rPr>
        <w:t>Schodiště</w:t>
      </w:r>
      <w:r w:rsidR="00E542AE" w:rsidRPr="002C17A0">
        <w:rPr>
          <w:rFonts w:cs="Arial"/>
          <w:szCs w:val="20"/>
        </w:rPr>
        <w:t xml:space="preserve"> a šikmé rampy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73 4301 </w:t>
      </w:r>
      <w:r w:rsidR="00E542AE" w:rsidRPr="002C17A0">
        <w:rPr>
          <w:rFonts w:cs="Arial"/>
          <w:szCs w:val="20"/>
        </w:rPr>
        <w:t>Obytné budovy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73 6005 </w:t>
      </w:r>
      <w:r w:rsidR="00E542AE" w:rsidRPr="002C17A0">
        <w:rPr>
          <w:rFonts w:cs="Arial"/>
          <w:szCs w:val="20"/>
        </w:rPr>
        <w:t xml:space="preserve">Prostorové </w:t>
      </w:r>
      <w:r w:rsidR="007E732F" w:rsidRPr="002C17A0">
        <w:rPr>
          <w:rFonts w:cs="Arial"/>
          <w:szCs w:val="20"/>
        </w:rPr>
        <w:t>uspořádání</w:t>
      </w:r>
      <w:r w:rsidR="00E542AE" w:rsidRPr="002C17A0">
        <w:rPr>
          <w:rFonts w:cs="Arial"/>
          <w:szCs w:val="20"/>
        </w:rPr>
        <w:t xml:space="preserve"> sítí technického vybavení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73 6056 </w:t>
      </w:r>
      <w:r w:rsidR="00E542AE" w:rsidRPr="002C17A0">
        <w:rPr>
          <w:rFonts w:cs="Arial"/>
          <w:szCs w:val="20"/>
        </w:rPr>
        <w:t xml:space="preserve">Odstavné a parkovací plochy </w:t>
      </w:r>
      <w:r w:rsidR="007E732F" w:rsidRPr="002C17A0">
        <w:rPr>
          <w:rFonts w:cs="Arial"/>
          <w:szCs w:val="20"/>
        </w:rPr>
        <w:t>silničních</w:t>
      </w:r>
      <w:r w:rsidR="00E542AE" w:rsidRPr="002C17A0">
        <w:rPr>
          <w:rFonts w:cs="Arial"/>
          <w:szCs w:val="20"/>
        </w:rPr>
        <w:t xml:space="preserve"> vozidel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73 6110 </w:t>
      </w:r>
      <w:r w:rsidR="00E542AE" w:rsidRPr="002C17A0">
        <w:rPr>
          <w:rFonts w:cs="Arial"/>
          <w:szCs w:val="20"/>
        </w:rPr>
        <w:t>Projektování místních komunikací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74 3305 </w:t>
      </w:r>
      <w:r w:rsidR="00E542AE" w:rsidRPr="002C17A0">
        <w:rPr>
          <w:rFonts w:cs="Arial"/>
          <w:szCs w:val="20"/>
        </w:rPr>
        <w:t>Ochranná zábradlí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74 4505 </w:t>
      </w:r>
      <w:r w:rsidR="00E542AE" w:rsidRPr="002C17A0">
        <w:rPr>
          <w:rFonts w:cs="Arial"/>
          <w:szCs w:val="20"/>
        </w:rPr>
        <w:t xml:space="preserve">Podlahy - </w:t>
      </w:r>
      <w:r w:rsidR="007E732F" w:rsidRPr="002C17A0">
        <w:rPr>
          <w:rFonts w:cs="Arial"/>
          <w:szCs w:val="20"/>
        </w:rPr>
        <w:t>spol</w:t>
      </w:r>
      <w:r w:rsidR="00E67B81" w:rsidRPr="002C17A0">
        <w:rPr>
          <w:rFonts w:cs="Arial"/>
          <w:szCs w:val="20"/>
        </w:rPr>
        <w:t>e</w:t>
      </w:r>
      <w:r w:rsidR="007E732F" w:rsidRPr="002C17A0">
        <w:rPr>
          <w:rFonts w:cs="Arial"/>
          <w:szCs w:val="20"/>
        </w:rPr>
        <w:t>čná</w:t>
      </w:r>
      <w:r w:rsidR="00E542AE" w:rsidRPr="002C17A0">
        <w:rPr>
          <w:rFonts w:cs="Arial"/>
          <w:szCs w:val="20"/>
        </w:rPr>
        <w:t xml:space="preserve"> ustanovení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74 4507 </w:t>
      </w:r>
      <w:r w:rsidR="00E542AE" w:rsidRPr="002C17A0">
        <w:rPr>
          <w:rFonts w:cs="Arial"/>
          <w:szCs w:val="20"/>
        </w:rPr>
        <w:t xml:space="preserve">Stanovení </w:t>
      </w:r>
      <w:r w:rsidR="007E732F" w:rsidRPr="002C17A0">
        <w:rPr>
          <w:rFonts w:cs="Arial"/>
          <w:szCs w:val="20"/>
        </w:rPr>
        <w:t>protiskluzných</w:t>
      </w:r>
      <w:r w:rsidR="00E542AE" w:rsidRPr="002C17A0">
        <w:rPr>
          <w:rFonts w:cs="Arial"/>
          <w:szCs w:val="20"/>
        </w:rPr>
        <w:t xml:space="preserve"> vlastností povrchu podlah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ind w:left="284" w:firstLine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P ENV 1627 </w:t>
      </w:r>
      <w:r w:rsidR="00E542AE" w:rsidRPr="002C17A0">
        <w:rPr>
          <w:rFonts w:cs="Arial"/>
          <w:bCs/>
          <w:szCs w:val="20"/>
        </w:rPr>
        <w:t xml:space="preserve">74 6001 </w:t>
      </w:r>
      <w:r w:rsidR="00E542AE" w:rsidRPr="002C17A0">
        <w:rPr>
          <w:rFonts w:cs="Arial"/>
          <w:szCs w:val="20"/>
        </w:rPr>
        <w:t xml:space="preserve">Okna, </w:t>
      </w:r>
      <w:r w:rsidR="007E732F" w:rsidRPr="002C17A0">
        <w:rPr>
          <w:rFonts w:cs="Arial"/>
          <w:szCs w:val="20"/>
        </w:rPr>
        <w:t>dveře</w:t>
      </w:r>
      <w:r w:rsidR="00E542AE" w:rsidRPr="002C17A0">
        <w:rPr>
          <w:rFonts w:cs="Arial"/>
          <w:szCs w:val="20"/>
        </w:rPr>
        <w:t xml:space="preserve">, </w:t>
      </w:r>
      <w:r w:rsidR="007E732F" w:rsidRPr="002C17A0">
        <w:rPr>
          <w:rFonts w:cs="Arial"/>
          <w:szCs w:val="20"/>
        </w:rPr>
        <w:t>uzávěry</w:t>
      </w:r>
      <w:r w:rsidR="00E542AE" w:rsidRPr="002C17A0">
        <w:rPr>
          <w:rFonts w:cs="Arial"/>
          <w:szCs w:val="20"/>
        </w:rPr>
        <w:t xml:space="preserve"> - odolnost proti násilnému vniknutí - požadavky a klasifikace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74 6401 </w:t>
      </w:r>
      <w:r w:rsidR="007E732F" w:rsidRPr="002C17A0">
        <w:rPr>
          <w:rFonts w:cs="Arial"/>
          <w:szCs w:val="20"/>
        </w:rPr>
        <w:t>Dřevěné</w:t>
      </w:r>
      <w:r w:rsidR="00236ED5">
        <w:rPr>
          <w:rFonts w:cs="Arial"/>
          <w:szCs w:val="20"/>
        </w:rPr>
        <w:t xml:space="preserve"> </w:t>
      </w:r>
      <w:r w:rsidR="007E732F" w:rsidRPr="002C17A0">
        <w:rPr>
          <w:rFonts w:cs="Arial"/>
          <w:szCs w:val="20"/>
        </w:rPr>
        <w:t>dveře</w:t>
      </w:r>
      <w:r w:rsidR="00E542AE" w:rsidRPr="002C17A0">
        <w:rPr>
          <w:rFonts w:cs="Arial"/>
          <w:szCs w:val="20"/>
        </w:rPr>
        <w:t xml:space="preserve"> - základní ustanovení</w:t>
      </w:r>
    </w:p>
    <w:p w:rsidR="00E542AE" w:rsidRPr="002C17A0" w:rsidRDefault="00F15784" w:rsidP="00144645">
      <w:pPr>
        <w:tabs>
          <w:tab w:val="left" w:pos="540"/>
        </w:tabs>
        <w:autoSpaceDE w:val="0"/>
        <w:autoSpaceDN w:val="0"/>
        <w:adjustRightInd w:val="0"/>
        <w:jc w:val="left"/>
        <w:rPr>
          <w:rFonts w:cs="Arial"/>
          <w:szCs w:val="20"/>
        </w:rPr>
      </w:pPr>
      <w:r w:rsidRPr="002C17A0">
        <w:rPr>
          <w:rFonts w:cs="Arial"/>
          <w:szCs w:val="20"/>
        </w:rPr>
        <w:t>Č</w:t>
      </w:r>
      <w:r w:rsidR="00E542AE" w:rsidRPr="002C17A0">
        <w:rPr>
          <w:rFonts w:cs="Arial"/>
          <w:szCs w:val="20"/>
        </w:rPr>
        <w:t xml:space="preserve">SN </w:t>
      </w:r>
      <w:r w:rsidR="00E542AE" w:rsidRPr="002C17A0">
        <w:rPr>
          <w:rFonts w:cs="Arial"/>
          <w:bCs/>
          <w:szCs w:val="20"/>
        </w:rPr>
        <w:t xml:space="preserve">75 6101 </w:t>
      </w:r>
      <w:r w:rsidR="00E542AE" w:rsidRPr="002C17A0">
        <w:rPr>
          <w:rFonts w:cs="Arial"/>
          <w:szCs w:val="20"/>
        </w:rPr>
        <w:t xml:space="preserve">Stokové </w:t>
      </w:r>
      <w:r w:rsidR="00613358" w:rsidRPr="002C17A0">
        <w:rPr>
          <w:rFonts w:cs="Arial"/>
          <w:szCs w:val="20"/>
        </w:rPr>
        <w:t>sítě</w:t>
      </w:r>
      <w:r w:rsidR="00E542AE" w:rsidRPr="002C17A0">
        <w:rPr>
          <w:rFonts w:cs="Arial"/>
          <w:szCs w:val="20"/>
        </w:rPr>
        <w:t xml:space="preserve"> a </w:t>
      </w:r>
      <w:r w:rsidR="00613358" w:rsidRPr="002C17A0">
        <w:rPr>
          <w:rFonts w:cs="Arial"/>
          <w:szCs w:val="20"/>
        </w:rPr>
        <w:t>kanalizační</w:t>
      </w:r>
      <w:r w:rsidRPr="002C17A0">
        <w:rPr>
          <w:rFonts w:cs="Arial"/>
          <w:szCs w:val="20"/>
        </w:rPr>
        <w:t xml:space="preserve"> </w:t>
      </w:r>
      <w:r w:rsidR="00613358" w:rsidRPr="002C17A0">
        <w:rPr>
          <w:rFonts w:cs="Arial"/>
          <w:szCs w:val="20"/>
        </w:rPr>
        <w:t>přípojky</w:t>
      </w:r>
    </w:p>
    <w:p w:rsidR="002C17A0" w:rsidRDefault="002C17A0" w:rsidP="00144645">
      <w:pPr>
        <w:tabs>
          <w:tab w:val="left" w:pos="540"/>
        </w:tabs>
        <w:rPr>
          <w:rFonts w:cs="Arial"/>
        </w:rPr>
      </w:pPr>
    </w:p>
    <w:p w:rsidR="00B31096" w:rsidRPr="00F75EF2" w:rsidRDefault="00B31096" w:rsidP="00443D10">
      <w:pPr>
        <w:rPr>
          <w:rFonts w:cs="Arial"/>
          <w:szCs w:val="20"/>
        </w:rPr>
      </w:pPr>
      <w:r w:rsidRPr="00F75EF2">
        <w:rPr>
          <w:rFonts w:cs="Arial"/>
          <w:szCs w:val="20"/>
        </w:rPr>
        <w:t xml:space="preserve">V Praze, </w:t>
      </w:r>
      <w:r w:rsidR="00273448">
        <w:rPr>
          <w:rFonts w:cs="Arial"/>
          <w:szCs w:val="20"/>
        </w:rPr>
        <w:t>Květen</w:t>
      </w:r>
      <w:r w:rsidR="00E51087">
        <w:rPr>
          <w:rFonts w:cs="Arial"/>
          <w:szCs w:val="20"/>
        </w:rPr>
        <w:t xml:space="preserve"> </w:t>
      </w:r>
      <w:r w:rsidRPr="00F75EF2">
        <w:rPr>
          <w:rFonts w:cs="Arial"/>
          <w:szCs w:val="20"/>
        </w:rPr>
        <w:t>201</w:t>
      </w:r>
      <w:r w:rsidR="00E51087">
        <w:rPr>
          <w:rFonts w:cs="Arial"/>
          <w:szCs w:val="20"/>
        </w:rPr>
        <w:t>8</w:t>
      </w:r>
      <w:r w:rsidRPr="00F75EF2">
        <w:rPr>
          <w:rFonts w:cs="Arial"/>
          <w:szCs w:val="20"/>
        </w:rPr>
        <w:t xml:space="preserve"> </w:t>
      </w:r>
    </w:p>
    <w:p w:rsidR="003A3F97" w:rsidRDefault="00B31096" w:rsidP="00443D10">
      <w:pPr>
        <w:rPr>
          <w:rFonts w:cs="Arial"/>
          <w:szCs w:val="20"/>
        </w:rPr>
      </w:pPr>
      <w:r w:rsidRPr="00F75EF2">
        <w:rPr>
          <w:rFonts w:cs="Arial"/>
          <w:szCs w:val="20"/>
        </w:rPr>
        <w:tab/>
      </w:r>
      <w:r w:rsidRPr="00F75EF2">
        <w:rPr>
          <w:rFonts w:cs="Arial"/>
          <w:szCs w:val="20"/>
        </w:rPr>
        <w:tab/>
      </w:r>
      <w:r w:rsidRPr="00F75EF2">
        <w:rPr>
          <w:rFonts w:cs="Arial"/>
          <w:szCs w:val="20"/>
        </w:rPr>
        <w:tab/>
      </w:r>
      <w:r w:rsidRPr="00F75EF2">
        <w:rPr>
          <w:rFonts w:cs="Arial"/>
          <w:szCs w:val="20"/>
        </w:rPr>
        <w:tab/>
      </w:r>
      <w:r w:rsidRPr="00F75EF2">
        <w:rPr>
          <w:rFonts w:cs="Arial"/>
          <w:szCs w:val="20"/>
        </w:rPr>
        <w:tab/>
      </w:r>
      <w:r w:rsidRPr="00F75EF2">
        <w:rPr>
          <w:rFonts w:cs="Arial"/>
          <w:szCs w:val="20"/>
        </w:rPr>
        <w:tab/>
      </w:r>
      <w:r w:rsidRPr="00F75EF2">
        <w:rPr>
          <w:rFonts w:cs="Arial"/>
          <w:szCs w:val="20"/>
        </w:rPr>
        <w:tab/>
      </w:r>
    </w:p>
    <w:p w:rsidR="003A3F97" w:rsidRDefault="003A3F97" w:rsidP="00443D10">
      <w:pPr>
        <w:rPr>
          <w:rFonts w:cs="Arial"/>
          <w:szCs w:val="20"/>
        </w:rPr>
      </w:pPr>
    </w:p>
    <w:p w:rsidR="00443D10" w:rsidRPr="00F75EF2" w:rsidRDefault="00443D10" w:rsidP="00443D10">
      <w:pPr>
        <w:rPr>
          <w:rFonts w:cs="Arial"/>
          <w:szCs w:val="20"/>
        </w:rPr>
      </w:pPr>
      <w:r>
        <w:rPr>
          <w:rFonts w:cs="Arial"/>
          <w:szCs w:val="20"/>
        </w:rPr>
        <w:t>SAAGE PRO s.r.o.</w:t>
      </w:r>
    </w:p>
    <w:p w:rsidR="00B31096" w:rsidRPr="00443D10" w:rsidRDefault="00443D10" w:rsidP="00C0455A">
      <w:pPr>
        <w:rPr>
          <w:rFonts w:cs="Arial"/>
        </w:rPr>
      </w:pPr>
      <w:r w:rsidRPr="00FF6580">
        <w:rPr>
          <w:szCs w:val="20"/>
        </w:rPr>
        <w:t>Rybná 716/24, Staré Město, 110 00 Praha 1</w:t>
      </w:r>
      <w:r w:rsidRPr="00FF6580">
        <w:rPr>
          <w:rFonts w:cs="Arial"/>
        </w:rPr>
        <w:t xml:space="preserve"> </w:t>
      </w:r>
    </w:p>
    <w:sectPr w:rsidR="00B31096" w:rsidRPr="00443D10" w:rsidSect="00326580">
      <w:headerReference w:type="default" r:id="rId8"/>
      <w:footerReference w:type="default" r:id="rId9"/>
      <w:pgSz w:w="11906" w:h="16838" w:code="9"/>
      <w:pgMar w:top="1247" w:right="737" w:bottom="1247" w:left="1418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A7" w:rsidRDefault="00767EA7" w:rsidP="00B51741">
      <w:r>
        <w:separator/>
      </w:r>
    </w:p>
  </w:endnote>
  <w:endnote w:type="continuationSeparator" w:id="0">
    <w:p w:rsidR="00767EA7" w:rsidRDefault="00767EA7" w:rsidP="00B5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CE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2D" w:rsidRPr="008720F6" w:rsidRDefault="0012289E" w:rsidP="00B51741">
    <w:pPr>
      <w:pStyle w:val="Zpat"/>
      <w:ind w:firstLine="0"/>
      <w:rPr>
        <w:rStyle w:val="slostrnky"/>
      </w:rPr>
    </w:pPr>
    <w:r>
      <w:t>0</w:t>
    </w:r>
    <w:r w:rsidR="009F5CDE">
      <w:t>5</w:t>
    </w:r>
    <w:r w:rsidR="00D3572D">
      <w:t>/201</w:t>
    </w:r>
    <w:r w:rsidR="00F66DA8">
      <w:t>8</w:t>
    </w:r>
    <w:r w:rsidR="00D3572D" w:rsidRPr="001031B7">
      <w:tab/>
    </w:r>
    <w:r w:rsidR="00D3572D" w:rsidRPr="001031B7">
      <w:tab/>
    </w:r>
    <w:r w:rsidR="00D3572D">
      <w:tab/>
    </w:r>
    <w:r w:rsidR="00FB7B3A">
      <w:rPr>
        <w:rStyle w:val="slostrnky"/>
      </w:rPr>
      <w:fldChar w:fldCharType="begin"/>
    </w:r>
    <w:r w:rsidR="00D3572D">
      <w:rPr>
        <w:rStyle w:val="slostrnky"/>
      </w:rPr>
      <w:instrText xml:space="preserve"> PAGE </w:instrText>
    </w:r>
    <w:r w:rsidR="00FB7B3A">
      <w:rPr>
        <w:rStyle w:val="slostrnky"/>
      </w:rPr>
      <w:fldChar w:fldCharType="separate"/>
    </w:r>
    <w:r w:rsidR="005E3A5C">
      <w:rPr>
        <w:rStyle w:val="slostrnky"/>
        <w:noProof/>
      </w:rPr>
      <w:t>2</w:t>
    </w:r>
    <w:r w:rsidR="00FB7B3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A7" w:rsidRDefault="00767EA7" w:rsidP="00B51741">
      <w:r>
        <w:separator/>
      </w:r>
    </w:p>
  </w:footnote>
  <w:footnote w:type="continuationSeparator" w:id="0">
    <w:p w:rsidR="00767EA7" w:rsidRDefault="00767EA7" w:rsidP="00B5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38E" w:rsidRDefault="002C438E" w:rsidP="003A3F97">
    <w:pPr>
      <w:pStyle w:val="Zhlav"/>
      <w:tabs>
        <w:tab w:val="right" w:pos="9639"/>
      </w:tabs>
      <w:ind w:firstLine="0"/>
      <w:rPr>
        <w:rFonts w:cs="Arial"/>
      </w:rPr>
    </w:pPr>
    <w:r w:rsidRPr="002C438E">
      <w:rPr>
        <w:rFonts w:cs="Arial"/>
      </w:rPr>
      <w:t>VÝSTAVBA NOVÉHO PLOTU</w:t>
    </w:r>
  </w:p>
  <w:p w:rsidR="003A3F97" w:rsidRDefault="003A3F97" w:rsidP="003A3F97">
    <w:pPr>
      <w:pStyle w:val="Zhlav"/>
      <w:tabs>
        <w:tab w:val="right" w:pos="9639"/>
      </w:tabs>
      <w:ind w:firstLine="0"/>
    </w:pPr>
    <w:r>
      <w:t>Zahrada, poskytovatel sociálních služeb</w:t>
    </w:r>
  </w:p>
  <w:p w:rsidR="003A3F97" w:rsidRDefault="003A3F97" w:rsidP="003A3F97">
    <w:pPr>
      <w:pStyle w:val="Zhlav"/>
      <w:tabs>
        <w:tab w:val="right" w:pos="9639"/>
      </w:tabs>
      <w:ind w:firstLine="0"/>
    </w:pPr>
    <w:r>
      <w:t>H. Malířové 1802, 272 01 Kladno</w:t>
    </w:r>
  </w:p>
  <w:p w:rsidR="00D3572D" w:rsidRPr="003A3F97" w:rsidRDefault="003A3F97" w:rsidP="00F939CD">
    <w:pPr>
      <w:pStyle w:val="Zhlav"/>
      <w:tabs>
        <w:tab w:val="clear" w:pos="9072"/>
        <w:tab w:val="right" w:pos="9639"/>
      </w:tabs>
      <w:ind w:firstLine="0"/>
      <w:rPr>
        <w:u w:val="single"/>
      </w:rPr>
    </w:pPr>
    <w:r w:rsidRPr="003A3F97">
      <w:rPr>
        <w:u w:val="single"/>
      </w:rPr>
      <w:t>TECHNICKÁ ZPRÁVA</w:t>
    </w:r>
    <w:r w:rsidR="00D3572D" w:rsidRPr="003A3F97">
      <w:rPr>
        <w:u w:val="single"/>
      </w:rPr>
      <w:tab/>
    </w:r>
    <w:r w:rsidR="00D3572D" w:rsidRPr="003A3F97">
      <w:rPr>
        <w:u w:val="single"/>
      </w:rPr>
      <w:tab/>
    </w:r>
    <w:r w:rsidR="00592EBD" w:rsidRPr="003A3F97">
      <w:rPr>
        <w:u w:val="single"/>
      </w:rPr>
      <w:t>D</w:t>
    </w:r>
    <w:r w:rsidR="00F66DA8" w:rsidRPr="003A3F97">
      <w:rPr>
        <w:u w:val="single"/>
      </w:rPr>
      <w:t>P</w:t>
    </w:r>
    <w:r w:rsidR="009F5CDE" w:rsidRPr="003A3F97">
      <w:rPr>
        <w:u w:val="single"/>
      </w:rPr>
      <w:t>S</w:t>
    </w:r>
  </w:p>
  <w:p w:rsidR="00D3572D" w:rsidRDefault="00D3572D" w:rsidP="00F939CD">
    <w:pPr>
      <w:pStyle w:val="Zhlav"/>
      <w:tabs>
        <w:tab w:val="clear" w:pos="9072"/>
        <w:tab w:val="right" w:pos="9639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94C"/>
    <w:multiLevelType w:val="hybridMultilevel"/>
    <w:tmpl w:val="78EC590E"/>
    <w:lvl w:ilvl="0" w:tplc="020E362C">
      <w:start w:val="2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35D2665"/>
    <w:multiLevelType w:val="multilevel"/>
    <w:tmpl w:val="C876E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7864BEB"/>
    <w:multiLevelType w:val="multilevel"/>
    <w:tmpl w:val="88B886A8"/>
    <w:lvl w:ilvl="0">
      <w:start w:val="1"/>
      <w:numFmt w:val="lowerLetter"/>
      <w:lvlText w:val="F/1.2.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0914BB8"/>
    <w:multiLevelType w:val="singleLevel"/>
    <w:tmpl w:val="49C4757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4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1C4F408F"/>
    <w:multiLevelType w:val="hybridMultilevel"/>
    <w:tmpl w:val="C16CC1C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E351691"/>
    <w:multiLevelType w:val="multilevel"/>
    <w:tmpl w:val="2DD499FA"/>
    <w:lvl w:ilvl="0">
      <w:start w:val="1"/>
      <w:numFmt w:val="low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9"/>
        </w:tabs>
        <w:ind w:left="399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CED2F94"/>
    <w:multiLevelType w:val="hybridMultilevel"/>
    <w:tmpl w:val="127C8DC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3A4C3826"/>
    <w:multiLevelType w:val="hybridMultilevel"/>
    <w:tmpl w:val="4300C26E"/>
    <w:lvl w:ilvl="0" w:tplc="54887678">
      <w:start w:val="3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9" w15:restartNumberingAfterBreak="0">
    <w:nsid w:val="3EB26BA9"/>
    <w:multiLevelType w:val="hybridMultilevel"/>
    <w:tmpl w:val="BFBE6B8E"/>
    <w:lvl w:ilvl="0" w:tplc="122C9E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633AD"/>
    <w:multiLevelType w:val="multilevel"/>
    <w:tmpl w:val="D4021286"/>
    <w:lvl w:ilvl="0">
      <w:start w:val="1"/>
      <w:numFmt w:val="lowerLetter"/>
      <w:pStyle w:val="Nadpis1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9"/>
        </w:tabs>
        <w:ind w:left="399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FD33B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81C144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8A65DB"/>
    <w:multiLevelType w:val="hybridMultilevel"/>
    <w:tmpl w:val="A6DE1632"/>
    <w:lvl w:ilvl="0" w:tplc="020E362C">
      <w:start w:val="2"/>
      <w:numFmt w:val="bullet"/>
      <w:lvlText w:val="-"/>
      <w:lvlJc w:val="left"/>
      <w:pPr>
        <w:ind w:left="70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07024B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BA17F3"/>
    <w:multiLevelType w:val="hybridMultilevel"/>
    <w:tmpl w:val="EB00E2DA"/>
    <w:lvl w:ilvl="0" w:tplc="0DDC2CBA">
      <w:numFmt w:val="bullet"/>
      <w:lvlText w:val="-"/>
      <w:lvlJc w:val="left"/>
      <w:pPr>
        <w:ind w:left="1146" w:hanging="360"/>
      </w:pPr>
      <w:rPr>
        <w:rFonts w:ascii="Arial" w:eastAsia="Batang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0265387"/>
    <w:multiLevelType w:val="multilevel"/>
    <w:tmpl w:val="25F6B184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07E1A60"/>
    <w:multiLevelType w:val="hybridMultilevel"/>
    <w:tmpl w:val="15188F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472FB"/>
    <w:multiLevelType w:val="hybridMultilevel"/>
    <w:tmpl w:val="28549584"/>
    <w:lvl w:ilvl="0" w:tplc="EB98DDFA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5CEEA6E6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61E4F48C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417C800A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8DE8A930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199CC64A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AA065804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E86060BE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C562E718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9" w15:restartNumberingAfterBreak="0">
    <w:nsid w:val="6D553256"/>
    <w:multiLevelType w:val="hybridMultilevel"/>
    <w:tmpl w:val="A84867BC"/>
    <w:lvl w:ilvl="0" w:tplc="020E362C">
      <w:start w:val="2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718B42C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18B4346"/>
    <w:multiLevelType w:val="hybridMultilevel"/>
    <w:tmpl w:val="7D769954"/>
    <w:lvl w:ilvl="0" w:tplc="068473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68C2272"/>
    <w:multiLevelType w:val="hybridMultilevel"/>
    <w:tmpl w:val="CA2EF176"/>
    <w:lvl w:ilvl="0" w:tplc="7404575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2E4694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D10BB"/>
    <w:multiLevelType w:val="hybridMultilevel"/>
    <w:tmpl w:val="158C1C46"/>
    <w:lvl w:ilvl="0" w:tplc="7AF46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20"/>
  </w:num>
  <w:num w:numId="9">
    <w:abstractNumId w:val="6"/>
  </w:num>
  <w:num w:numId="10">
    <w:abstractNumId w:val="3"/>
  </w:num>
  <w:num w:numId="11">
    <w:abstractNumId w:val="2"/>
  </w:num>
  <w:num w:numId="12">
    <w:abstractNumId w:val="13"/>
  </w:num>
  <w:num w:numId="13">
    <w:abstractNumId w:val="11"/>
  </w:num>
  <w:num w:numId="14">
    <w:abstractNumId w:val="14"/>
  </w:num>
  <w:num w:numId="15">
    <w:abstractNumId w:val="12"/>
  </w:num>
  <w:num w:numId="16">
    <w:abstractNumId w:val="22"/>
  </w:num>
  <w:num w:numId="17">
    <w:abstractNumId w:val="19"/>
  </w:num>
  <w:num w:numId="18">
    <w:abstractNumId w:val="0"/>
  </w:num>
  <w:num w:numId="19">
    <w:abstractNumId w:val="21"/>
  </w:num>
  <w:num w:numId="20">
    <w:abstractNumId w:val="23"/>
  </w:num>
  <w:num w:numId="21">
    <w:abstractNumId w:val="16"/>
  </w:num>
  <w:num w:numId="22">
    <w:abstractNumId w:val="8"/>
  </w:num>
  <w:num w:numId="23">
    <w:abstractNumId w:val="5"/>
  </w:num>
  <w:num w:numId="24">
    <w:abstractNumId w:val="4"/>
  </w:num>
  <w:num w:numId="25">
    <w:abstractNumId w:val="18"/>
  </w:num>
  <w:num w:numId="26">
    <w:abstractNumId w:val="1"/>
  </w:num>
  <w:num w:numId="27">
    <w:abstractNumId w:val="15"/>
  </w:num>
  <w:num w:numId="28">
    <w:abstractNumId w:val="7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A0A"/>
    <w:rsid w:val="00000581"/>
    <w:rsid w:val="0000094C"/>
    <w:rsid w:val="0000365C"/>
    <w:rsid w:val="00004313"/>
    <w:rsid w:val="00004780"/>
    <w:rsid w:val="00005229"/>
    <w:rsid w:val="000055E8"/>
    <w:rsid w:val="000076A1"/>
    <w:rsid w:val="000131F0"/>
    <w:rsid w:val="00013F58"/>
    <w:rsid w:val="000155A1"/>
    <w:rsid w:val="00016463"/>
    <w:rsid w:val="00017586"/>
    <w:rsid w:val="00021231"/>
    <w:rsid w:val="000275E4"/>
    <w:rsid w:val="00041182"/>
    <w:rsid w:val="00041B69"/>
    <w:rsid w:val="00045164"/>
    <w:rsid w:val="00046876"/>
    <w:rsid w:val="00062804"/>
    <w:rsid w:val="00075B6A"/>
    <w:rsid w:val="00080446"/>
    <w:rsid w:val="0008521D"/>
    <w:rsid w:val="00095ED2"/>
    <w:rsid w:val="000A268A"/>
    <w:rsid w:val="000A7660"/>
    <w:rsid w:val="000B13A3"/>
    <w:rsid w:val="000B5357"/>
    <w:rsid w:val="000D1DDC"/>
    <w:rsid w:val="000D3058"/>
    <w:rsid w:val="000D3B5A"/>
    <w:rsid w:val="000E014C"/>
    <w:rsid w:val="000E2424"/>
    <w:rsid w:val="000E243F"/>
    <w:rsid w:val="000E2B24"/>
    <w:rsid w:val="000E3A3F"/>
    <w:rsid w:val="000F2AF6"/>
    <w:rsid w:val="000F4200"/>
    <w:rsid w:val="00105388"/>
    <w:rsid w:val="00110793"/>
    <w:rsid w:val="00113C64"/>
    <w:rsid w:val="00114900"/>
    <w:rsid w:val="00117B6C"/>
    <w:rsid w:val="001205B0"/>
    <w:rsid w:val="0012289E"/>
    <w:rsid w:val="00125FED"/>
    <w:rsid w:val="0012637F"/>
    <w:rsid w:val="00131114"/>
    <w:rsid w:val="00136836"/>
    <w:rsid w:val="00137B8E"/>
    <w:rsid w:val="00143A0B"/>
    <w:rsid w:val="00143CEF"/>
    <w:rsid w:val="00144645"/>
    <w:rsid w:val="00144CE9"/>
    <w:rsid w:val="00152FC9"/>
    <w:rsid w:val="00156FE8"/>
    <w:rsid w:val="00157E7D"/>
    <w:rsid w:val="00161D16"/>
    <w:rsid w:val="0016280B"/>
    <w:rsid w:val="001641A5"/>
    <w:rsid w:val="00165FFF"/>
    <w:rsid w:val="001666CA"/>
    <w:rsid w:val="001668F2"/>
    <w:rsid w:val="00170845"/>
    <w:rsid w:val="001752B8"/>
    <w:rsid w:val="00177AEA"/>
    <w:rsid w:val="00177DAF"/>
    <w:rsid w:val="00183D1B"/>
    <w:rsid w:val="001849B5"/>
    <w:rsid w:val="0018595F"/>
    <w:rsid w:val="00185B6F"/>
    <w:rsid w:val="00185E68"/>
    <w:rsid w:val="00193539"/>
    <w:rsid w:val="0019561C"/>
    <w:rsid w:val="00195D17"/>
    <w:rsid w:val="00196115"/>
    <w:rsid w:val="001A2BE7"/>
    <w:rsid w:val="001A3004"/>
    <w:rsid w:val="001A3842"/>
    <w:rsid w:val="001A5FF6"/>
    <w:rsid w:val="001A7611"/>
    <w:rsid w:val="001B5AFB"/>
    <w:rsid w:val="001C3F97"/>
    <w:rsid w:val="001D48CE"/>
    <w:rsid w:val="001E0CC9"/>
    <w:rsid w:val="001E52F0"/>
    <w:rsid w:val="001E52F3"/>
    <w:rsid w:val="001E5A57"/>
    <w:rsid w:val="001E769B"/>
    <w:rsid w:val="001F1A1C"/>
    <w:rsid w:val="001F4671"/>
    <w:rsid w:val="001F662A"/>
    <w:rsid w:val="001F737D"/>
    <w:rsid w:val="001F79C3"/>
    <w:rsid w:val="00200166"/>
    <w:rsid w:val="0020074D"/>
    <w:rsid w:val="00205C9B"/>
    <w:rsid w:val="00205DC9"/>
    <w:rsid w:val="00206CD5"/>
    <w:rsid w:val="00210F1A"/>
    <w:rsid w:val="00212C69"/>
    <w:rsid w:val="00214452"/>
    <w:rsid w:val="00217175"/>
    <w:rsid w:val="0022059E"/>
    <w:rsid w:val="00220754"/>
    <w:rsid w:val="00235DE1"/>
    <w:rsid w:val="00236ED5"/>
    <w:rsid w:val="002371EA"/>
    <w:rsid w:val="00253204"/>
    <w:rsid w:val="00260B93"/>
    <w:rsid w:val="002651E5"/>
    <w:rsid w:val="00265354"/>
    <w:rsid w:val="0027174F"/>
    <w:rsid w:val="002717EA"/>
    <w:rsid w:val="002724AA"/>
    <w:rsid w:val="00272AA2"/>
    <w:rsid w:val="00273448"/>
    <w:rsid w:val="002827D2"/>
    <w:rsid w:val="00297E5F"/>
    <w:rsid w:val="002A3468"/>
    <w:rsid w:val="002A4CCB"/>
    <w:rsid w:val="002A7365"/>
    <w:rsid w:val="002A7EC0"/>
    <w:rsid w:val="002B098B"/>
    <w:rsid w:val="002B4FD0"/>
    <w:rsid w:val="002C0860"/>
    <w:rsid w:val="002C17A0"/>
    <w:rsid w:val="002C19E0"/>
    <w:rsid w:val="002C438E"/>
    <w:rsid w:val="002C66C3"/>
    <w:rsid w:val="002D19DB"/>
    <w:rsid w:val="002D7983"/>
    <w:rsid w:val="002E135F"/>
    <w:rsid w:val="002E2CCA"/>
    <w:rsid w:val="002E5F0D"/>
    <w:rsid w:val="002E70B4"/>
    <w:rsid w:val="002F24AA"/>
    <w:rsid w:val="002F2781"/>
    <w:rsid w:val="002F49F3"/>
    <w:rsid w:val="002F4C80"/>
    <w:rsid w:val="002F5A02"/>
    <w:rsid w:val="0030060A"/>
    <w:rsid w:val="00300D38"/>
    <w:rsid w:val="003015DA"/>
    <w:rsid w:val="0030285F"/>
    <w:rsid w:val="00310877"/>
    <w:rsid w:val="00310D9A"/>
    <w:rsid w:val="003149B0"/>
    <w:rsid w:val="00321199"/>
    <w:rsid w:val="00323B00"/>
    <w:rsid w:val="00326580"/>
    <w:rsid w:val="0032677E"/>
    <w:rsid w:val="003316FC"/>
    <w:rsid w:val="0033194A"/>
    <w:rsid w:val="00332215"/>
    <w:rsid w:val="00335B5B"/>
    <w:rsid w:val="00347E07"/>
    <w:rsid w:val="003517DD"/>
    <w:rsid w:val="00352E84"/>
    <w:rsid w:val="00353154"/>
    <w:rsid w:val="00353D9F"/>
    <w:rsid w:val="00356463"/>
    <w:rsid w:val="003619C0"/>
    <w:rsid w:val="0036362C"/>
    <w:rsid w:val="00363779"/>
    <w:rsid w:val="00364479"/>
    <w:rsid w:val="00367AC4"/>
    <w:rsid w:val="00373591"/>
    <w:rsid w:val="00373B36"/>
    <w:rsid w:val="0037459D"/>
    <w:rsid w:val="0037485D"/>
    <w:rsid w:val="003805D0"/>
    <w:rsid w:val="00392A3C"/>
    <w:rsid w:val="00395FA9"/>
    <w:rsid w:val="003A1888"/>
    <w:rsid w:val="003A3C1C"/>
    <w:rsid w:val="003A3F97"/>
    <w:rsid w:val="003B336D"/>
    <w:rsid w:val="003B79F8"/>
    <w:rsid w:val="003C0BD9"/>
    <w:rsid w:val="003C1F8E"/>
    <w:rsid w:val="003C22D5"/>
    <w:rsid w:val="003C5727"/>
    <w:rsid w:val="003C6798"/>
    <w:rsid w:val="003D2FC5"/>
    <w:rsid w:val="003D3CC5"/>
    <w:rsid w:val="003D4FF0"/>
    <w:rsid w:val="003D63BB"/>
    <w:rsid w:val="003D6717"/>
    <w:rsid w:val="003D67B6"/>
    <w:rsid w:val="003E369E"/>
    <w:rsid w:val="003E3F34"/>
    <w:rsid w:val="003E7658"/>
    <w:rsid w:val="003F0AAB"/>
    <w:rsid w:val="003F0B8D"/>
    <w:rsid w:val="003F42B8"/>
    <w:rsid w:val="00402F3C"/>
    <w:rsid w:val="004036A7"/>
    <w:rsid w:val="004039A4"/>
    <w:rsid w:val="00414E19"/>
    <w:rsid w:val="004258F4"/>
    <w:rsid w:val="004262CE"/>
    <w:rsid w:val="00426374"/>
    <w:rsid w:val="004342A9"/>
    <w:rsid w:val="00435BFE"/>
    <w:rsid w:val="004364AE"/>
    <w:rsid w:val="0043682E"/>
    <w:rsid w:val="00440EEA"/>
    <w:rsid w:val="0044296A"/>
    <w:rsid w:val="00443D10"/>
    <w:rsid w:val="0044744C"/>
    <w:rsid w:val="004474BF"/>
    <w:rsid w:val="00450CF8"/>
    <w:rsid w:val="0046343C"/>
    <w:rsid w:val="0046415C"/>
    <w:rsid w:val="00474847"/>
    <w:rsid w:val="00474DCF"/>
    <w:rsid w:val="004774BA"/>
    <w:rsid w:val="00482B1F"/>
    <w:rsid w:val="00496AF3"/>
    <w:rsid w:val="004A0E49"/>
    <w:rsid w:val="004A1EB4"/>
    <w:rsid w:val="004A5146"/>
    <w:rsid w:val="004B7088"/>
    <w:rsid w:val="004C141A"/>
    <w:rsid w:val="004C14BF"/>
    <w:rsid w:val="004D40C2"/>
    <w:rsid w:val="004D56C0"/>
    <w:rsid w:val="004D701B"/>
    <w:rsid w:val="004E0A02"/>
    <w:rsid w:val="004E279F"/>
    <w:rsid w:val="004E6701"/>
    <w:rsid w:val="004E6AA4"/>
    <w:rsid w:val="004F1DF5"/>
    <w:rsid w:val="004F227F"/>
    <w:rsid w:val="004F5606"/>
    <w:rsid w:val="004F7A12"/>
    <w:rsid w:val="005014B7"/>
    <w:rsid w:val="00511A32"/>
    <w:rsid w:val="0051256C"/>
    <w:rsid w:val="005131E3"/>
    <w:rsid w:val="005133F7"/>
    <w:rsid w:val="005156B7"/>
    <w:rsid w:val="005167D8"/>
    <w:rsid w:val="005174D6"/>
    <w:rsid w:val="00522313"/>
    <w:rsid w:val="0052306B"/>
    <w:rsid w:val="00524BDD"/>
    <w:rsid w:val="00524C06"/>
    <w:rsid w:val="00534DB8"/>
    <w:rsid w:val="00536882"/>
    <w:rsid w:val="00541A97"/>
    <w:rsid w:val="00541B44"/>
    <w:rsid w:val="00544578"/>
    <w:rsid w:val="00545A57"/>
    <w:rsid w:val="0054648F"/>
    <w:rsid w:val="00550CE7"/>
    <w:rsid w:val="005512B6"/>
    <w:rsid w:val="00553A0A"/>
    <w:rsid w:val="00557956"/>
    <w:rsid w:val="005611AD"/>
    <w:rsid w:val="005665F6"/>
    <w:rsid w:val="00574CE2"/>
    <w:rsid w:val="00587D3A"/>
    <w:rsid w:val="005914A1"/>
    <w:rsid w:val="00592EBD"/>
    <w:rsid w:val="00594C03"/>
    <w:rsid w:val="0059533B"/>
    <w:rsid w:val="0059689E"/>
    <w:rsid w:val="005A08E0"/>
    <w:rsid w:val="005A2830"/>
    <w:rsid w:val="005A2A35"/>
    <w:rsid w:val="005B2065"/>
    <w:rsid w:val="005B2173"/>
    <w:rsid w:val="005B2D7F"/>
    <w:rsid w:val="005B4758"/>
    <w:rsid w:val="005B4F06"/>
    <w:rsid w:val="005B53D7"/>
    <w:rsid w:val="005C353F"/>
    <w:rsid w:val="005C60F9"/>
    <w:rsid w:val="005D0BD5"/>
    <w:rsid w:val="005D1C89"/>
    <w:rsid w:val="005D1E6A"/>
    <w:rsid w:val="005D67A0"/>
    <w:rsid w:val="005D6E4C"/>
    <w:rsid w:val="005D77D8"/>
    <w:rsid w:val="005E0558"/>
    <w:rsid w:val="005E22EB"/>
    <w:rsid w:val="005E2798"/>
    <w:rsid w:val="005E3318"/>
    <w:rsid w:val="005E3A5C"/>
    <w:rsid w:val="005F0533"/>
    <w:rsid w:val="005F144C"/>
    <w:rsid w:val="005F185B"/>
    <w:rsid w:val="005F2EE1"/>
    <w:rsid w:val="005F45D2"/>
    <w:rsid w:val="00600490"/>
    <w:rsid w:val="0060336A"/>
    <w:rsid w:val="00613358"/>
    <w:rsid w:val="00615E84"/>
    <w:rsid w:val="00616B03"/>
    <w:rsid w:val="0061717C"/>
    <w:rsid w:val="0062003B"/>
    <w:rsid w:val="00621454"/>
    <w:rsid w:val="00621A5B"/>
    <w:rsid w:val="00624E68"/>
    <w:rsid w:val="00631B7C"/>
    <w:rsid w:val="0064009F"/>
    <w:rsid w:val="00641546"/>
    <w:rsid w:val="00642536"/>
    <w:rsid w:val="0064631B"/>
    <w:rsid w:val="006463F7"/>
    <w:rsid w:val="006526BC"/>
    <w:rsid w:val="0065582F"/>
    <w:rsid w:val="00655CB1"/>
    <w:rsid w:val="00656026"/>
    <w:rsid w:val="006612F6"/>
    <w:rsid w:val="00664D06"/>
    <w:rsid w:val="00664D1D"/>
    <w:rsid w:val="00670DB3"/>
    <w:rsid w:val="00671102"/>
    <w:rsid w:val="00673181"/>
    <w:rsid w:val="0067671C"/>
    <w:rsid w:val="00677545"/>
    <w:rsid w:val="00677E75"/>
    <w:rsid w:val="00677E88"/>
    <w:rsid w:val="006810DA"/>
    <w:rsid w:val="0068189F"/>
    <w:rsid w:val="00681CD7"/>
    <w:rsid w:val="0068226E"/>
    <w:rsid w:val="00685A8B"/>
    <w:rsid w:val="006861F3"/>
    <w:rsid w:val="006920D8"/>
    <w:rsid w:val="006951A7"/>
    <w:rsid w:val="00697F79"/>
    <w:rsid w:val="006A0EDE"/>
    <w:rsid w:val="006A2672"/>
    <w:rsid w:val="006A446A"/>
    <w:rsid w:val="006A535A"/>
    <w:rsid w:val="006A57E4"/>
    <w:rsid w:val="006B296D"/>
    <w:rsid w:val="006B4FA1"/>
    <w:rsid w:val="006C123C"/>
    <w:rsid w:val="006C4AA8"/>
    <w:rsid w:val="006C4C53"/>
    <w:rsid w:val="006C6A6D"/>
    <w:rsid w:val="006D662E"/>
    <w:rsid w:val="006E1941"/>
    <w:rsid w:val="006E45CF"/>
    <w:rsid w:val="006E522B"/>
    <w:rsid w:val="006F0678"/>
    <w:rsid w:val="006F1463"/>
    <w:rsid w:val="006F1FAE"/>
    <w:rsid w:val="006F340D"/>
    <w:rsid w:val="006F4AC2"/>
    <w:rsid w:val="006F537D"/>
    <w:rsid w:val="007002A1"/>
    <w:rsid w:val="007013B1"/>
    <w:rsid w:val="00702C0B"/>
    <w:rsid w:val="007034DD"/>
    <w:rsid w:val="00705AFF"/>
    <w:rsid w:val="00705F4F"/>
    <w:rsid w:val="00716BD7"/>
    <w:rsid w:val="0071757E"/>
    <w:rsid w:val="0072065A"/>
    <w:rsid w:val="007235AB"/>
    <w:rsid w:val="007314D3"/>
    <w:rsid w:val="00733374"/>
    <w:rsid w:val="00734F4D"/>
    <w:rsid w:val="007530FD"/>
    <w:rsid w:val="00753E60"/>
    <w:rsid w:val="007556BE"/>
    <w:rsid w:val="00757A40"/>
    <w:rsid w:val="0076740A"/>
    <w:rsid w:val="00767EA7"/>
    <w:rsid w:val="00770C02"/>
    <w:rsid w:val="007744D6"/>
    <w:rsid w:val="00781DC3"/>
    <w:rsid w:val="007865A4"/>
    <w:rsid w:val="007868AA"/>
    <w:rsid w:val="00793C4E"/>
    <w:rsid w:val="0079719F"/>
    <w:rsid w:val="007A2DDD"/>
    <w:rsid w:val="007A3279"/>
    <w:rsid w:val="007A55FC"/>
    <w:rsid w:val="007B6736"/>
    <w:rsid w:val="007B7F90"/>
    <w:rsid w:val="007C1428"/>
    <w:rsid w:val="007C2CB1"/>
    <w:rsid w:val="007C4AB0"/>
    <w:rsid w:val="007C4F37"/>
    <w:rsid w:val="007D00F3"/>
    <w:rsid w:val="007D224C"/>
    <w:rsid w:val="007D4CA0"/>
    <w:rsid w:val="007D7308"/>
    <w:rsid w:val="007E0824"/>
    <w:rsid w:val="007E1652"/>
    <w:rsid w:val="007E4A73"/>
    <w:rsid w:val="007E732F"/>
    <w:rsid w:val="007F7379"/>
    <w:rsid w:val="00802AEB"/>
    <w:rsid w:val="00804CC8"/>
    <w:rsid w:val="00807AED"/>
    <w:rsid w:val="008111BF"/>
    <w:rsid w:val="00820A76"/>
    <w:rsid w:val="008219DB"/>
    <w:rsid w:val="0082280F"/>
    <w:rsid w:val="008235B9"/>
    <w:rsid w:val="00825BE3"/>
    <w:rsid w:val="00825C50"/>
    <w:rsid w:val="00831A1B"/>
    <w:rsid w:val="0084246D"/>
    <w:rsid w:val="008450BC"/>
    <w:rsid w:val="008463ED"/>
    <w:rsid w:val="0085163F"/>
    <w:rsid w:val="00853B98"/>
    <w:rsid w:val="008569A5"/>
    <w:rsid w:val="00856AFC"/>
    <w:rsid w:val="00864D67"/>
    <w:rsid w:val="0086659E"/>
    <w:rsid w:val="00870E95"/>
    <w:rsid w:val="00870EA3"/>
    <w:rsid w:val="008717B1"/>
    <w:rsid w:val="008720F6"/>
    <w:rsid w:val="00872D81"/>
    <w:rsid w:val="00875267"/>
    <w:rsid w:val="00882CA9"/>
    <w:rsid w:val="00883397"/>
    <w:rsid w:val="00896716"/>
    <w:rsid w:val="008B3D79"/>
    <w:rsid w:val="008B7A08"/>
    <w:rsid w:val="008C4F3D"/>
    <w:rsid w:val="008C6FB9"/>
    <w:rsid w:val="008C76A0"/>
    <w:rsid w:val="008C7F39"/>
    <w:rsid w:val="008D17CA"/>
    <w:rsid w:val="008D293C"/>
    <w:rsid w:val="008D2E90"/>
    <w:rsid w:val="008D42A5"/>
    <w:rsid w:val="008D712C"/>
    <w:rsid w:val="008E069B"/>
    <w:rsid w:val="008E0EA6"/>
    <w:rsid w:val="008E277B"/>
    <w:rsid w:val="008E4D59"/>
    <w:rsid w:val="008E7040"/>
    <w:rsid w:val="008E7A27"/>
    <w:rsid w:val="008F1190"/>
    <w:rsid w:val="008F3CCE"/>
    <w:rsid w:val="00901702"/>
    <w:rsid w:val="00903C32"/>
    <w:rsid w:val="00915BCA"/>
    <w:rsid w:val="0091666C"/>
    <w:rsid w:val="00921A6C"/>
    <w:rsid w:val="009238FC"/>
    <w:rsid w:val="00926E0E"/>
    <w:rsid w:val="00930A2F"/>
    <w:rsid w:val="00934496"/>
    <w:rsid w:val="00942925"/>
    <w:rsid w:val="00951574"/>
    <w:rsid w:val="00956B07"/>
    <w:rsid w:val="00960A62"/>
    <w:rsid w:val="009628ED"/>
    <w:rsid w:val="00966980"/>
    <w:rsid w:val="00970FB5"/>
    <w:rsid w:val="009719C0"/>
    <w:rsid w:val="00980684"/>
    <w:rsid w:val="0098227E"/>
    <w:rsid w:val="009829FF"/>
    <w:rsid w:val="00983512"/>
    <w:rsid w:val="00985AAF"/>
    <w:rsid w:val="00987F2C"/>
    <w:rsid w:val="0099225E"/>
    <w:rsid w:val="00993A31"/>
    <w:rsid w:val="009961A2"/>
    <w:rsid w:val="009A4E27"/>
    <w:rsid w:val="009A5141"/>
    <w:rsid w:val="009A594C"/>
    <w:rsid w:val="009C3A7F"/>
    <w:rsid w:val="009C6FEB"/>
    <w:rsid w:val="009C7827"/>
    <w:rsid w:val="009D1E30"/>
    <w:rsid w:val="009D29A5"/>
    <w:rsid w:val="009D6366"/>
    <w:rsid w:val="009D6F1C"/>
    <w:rsid w:val="009D7B0C"/>
    <w:rsid w:val="009E36DF"/>
    <w:rsid w:val="009E3EE5"/>
    <w:rsid w:val="009E4EE6"/>
    <w:rsid w:val="009F0A59"/>
    <w:rsid w:val="009F23F9"/>
    <w:rsid w:val="009F2DDF"/>
    <w:rsid w:val="009F5CDE"/>
    <w:rsid w:val="009F67DB"/>
    <w:rsid w:val="00A02B64"/>
    <w:rsid w:val="00A04276"/>
    <w:rsid w:val="00A04E24"/>
    <w:rsid w:val="00A13B68"/>
    <w:rsid w:val="00A22C9B"/>
    <w:rsid w:val="00A249AA"/>
    <w:rsid w:val="00A24B48"/>
    <w:rsid w:val="00A27EBE"/>
    <w:rsid w:val="00A31E4F"/>
    <w:rsid w:val="00A33672"/>
    <w:rsid w:val="00A36032"/>
    <w:rsid w:val="00A431B6"/>
    <w:rsid w:val="00A441E8"/>
    <w:rsid w:val="00A44DD3"/>
    <w:rsid w:val="00A45C14"/>
    <w:rsid w:val="00A4796B"/>
    <w:rsid w:val="00A47C20"/>
    <w:rsid w:val="00A516A9"/>
    <w:rsid w:val="00A51EA7"/>
    <w:rsid w:val="00A53589"/>
    <w:rsid w:val="00A54744"/>
    <w:rsid w:val="00A563BD"/>
    <w:rsid w:val="00A57406"/>
    <w:rsid w:val="00A7243B"/>
    <w:rsid w:val="00A72A5B"/>
    <w:rsid w:val="00A748F8"/>
    <w:rsid w:val="00A751BF"/>
    <w:rsid w:val="00A7637D"/>
    <w:rsid w:val="00A772FE"/>
    <w:rsid w:val="00A81374"/>
    <w:rsid w:val="00A81AAE"/>
    <w:rsid w:val="00A81C9B"/>
    <w:rsid w:val="00A874CA"/>
    <w:rsid w:val="00A9166A"/>
    <w:rsid w:val="00A942C4"/>
    <w:rsid w:val="00A97FBF"/>
    <w:rsid w:val="00AA4A74"/>
    <w:rsid w:val="00AB229F"/>
    <w:rsid w:val="00AB3FFD"/>
    <w:rsid w:val="00AB470C"/>
    <w:rsid w:val="00AB7131"/>
    <w:rsid w:val="00AB7AE4"/>
    <w:rsid w:val="00AC6305"/>
    <w:rsid w:val="00AD055E"/>
    <w:rsid w:val="00AD2BB8"/>
    <w:rsid w:val="00AD476B"/>
    <w:rsid w:val="00AD47D3"/>
    <w:rsid w:val="00AD4842"/>
    <w:rsid w:val="00AD7301"/>
    <w:rsid w:val="00AE00A1"/>
    <w:rsid w:val="00AE0320"/>
    <w:rsid w:val="00AE50C2"/>
    <w:rsid w:val="00AE5941"/>
    <w:rsid w:val="00AE73F4"/>
    <w:rsid w:val="00AF48DD"/>
    <w:rsid w:val="00AF5BF8"/>
    <w:rsid w:val="00AF66D3"/>
    <w:rsid w:val="00B02304"/>
    <w:rsid w:val="00B06294"/>
    <w:rsid w:val="00B06889"/>
    <w:rsid w:val="00B107DC"/>
    <w:rsid w:val="00B119CE"/>
    <w:rsid w:val="00B16B92"/>
    <w:rsid w:val="00B21738"/>
    <w:rsid w:val="00B24BCB"/>
    <w:rsid w:val="00B2621E"/>
    <w:rsid w:val="00B27AC2"/>
    <w:rsid w:val="00B27CA0"/>
    <w:rsid w:val="00B309AB"/>
    <w:rsid w:val="00B309D3"/>
    <w:rsid w:val="00B31096"/>
    <w:rsid w:val="00B31C05"/>
    <w:rsid w:val="00B32B4B"/>
    <w:rsid w:val="00B37272"/>
    <w:rsid w:val="00B427B0"/>
    <w:rsid w:val="00B45C1F"/>
    <w:rsid w:val="00B50947"/>
    <w:rsid w:val="00B51741"/>
    <w:rsid w:val="00B53BC6"/>
    <w:rsid w:val="00B610DD"/>
    <w:rsid w:val="00B61A7D"/>
    <w:rsid w:val="00B62D70"/>
    <w:rsid w:val="00B63EA4"/>
    <w:rsid w:val="00B70EC5"/>
    <w:rsid w:val="00B761F7"/>
    <w:rsid w:val="00B85D9B"/>
    <w:rsid w:val="00B90E04"/>
    <w:rsid w:val="00B91C84"/>
    <w:rsid w:val="00B956B9"/>
    <w:rsid w:val="00BA305B"/>
    <w:rsid w:val="00BA4395"/>
    <w:rsid w:val="00BA5FAA"/>
    <w:rsid w:val="00BA6790"/>
    <w:rsid w:val="00BA755F"/>
    <w:rsid w:val="00BB1296"/>
    <w:rsid w:val="00BB43E5"/>
    <w:rsid w:val="00BB772A"/>
    <w:rsid w:val="00BC4A1C"/>
    <w:rsid w:val="00BC5415"/>
    <w:rsid w:val="00BC6EEA"/>
    <w:rsid w:val="00BC778A"/>
    <w:rsid w:val="00BD17AE"/>
    <w:rsid w:val="00BD1CAE"/>
    <w:rsid w:val="00BD2533"/>
    <w:rsid w:val="00BD27C5"/>
    <w:rsid w:val="00BD3F1C"/>
    <w:rsid w:val="00BE4D91"/>
    <w:rsid w:val="00BF0D36"/>
    <w:rsid w:val="00BF3297"/>
    <w:rsid w:val="00BF40A1"/>
    <w:rsid w:val="00BF472B"/>
    <w:rsid w:val="00BF57BD"/>
    <w:rsid w:val="00C0455A"/>
    <w:rsid w:val="00C06753"/>
    <w:rsid w:val="00C06AFC"/>
    <w:rsid w:val="00C13354"/>
    <w:rsid w:val="00C143F0"/>
    <w:rsid w:val="00C2481B"/>
    <w:rsid w:val="00C26E93"/>
    <w:rsid w:val="00C27D0D"/>
    <w:rsid w:val="00C315D2"/>
    <w:rsid w:val="00C35ADD"/>
    <w:rsid w:val="00C3686F"/>
    <w:rsid w:val="00C36C4E"/>
    <w:rsid w:val="00C44B34"/>
    <w:rsid w:val="00C544DA"/>
    <w:rsid w:val="00C54E1D"/>
    <w:rsid w:val="00C5567D"/>
    <w:rsid w:val="00C55975"/>
    <w:rsid w:val="00C63F8A"/>
    <w:rsid w:val="00C65192"/>
    <w:rsid w:val="00C72F0B"/>
    <w:rsid w:val="00C73A44"/>
    <w:rsid w:val="00C73EBD"/>
    <w:rsid w:val="00C75D10"/>
    <w:rsid w:val="00C761F0"/>
    <w:rsid w:val="00C76256"/>
    <w:rsid w:val="00C80140"/>
    <w:rsid w:val="00C847F5"/>
    <w:rsid w:val="00C90362"/>
    <w:rsid w:val="00C95260"/>
    <w:rsid w:val="00C95C22"/>
    <w:rsid w:val="00C96CED"/>
    <w:rsid w:val="00CA115B"/>
    <w:rsid w:val="00CA45B9"/>
    <w:rsid w:val="00CA6CF6"/>
    <w:rsid w:val="00CA7A35"/>
    <w:rsid w:val="00CB48C2"/>
    <w:rsid w:val="00CB71AD"/>
    <w:rsid w:val="00CC03F0"/>
    <w:rsid w:val="00CC1773"/>
    <w:rsid w:val="00CC5534"/>
    <w:rsid w:val="00CC6F79"/>
    <w:rsid w:val="00CD067E"/>
    <w:rsid w:val="00CD0DA7"/>
    <w:rsid w:val="00CD1F06"/>
    <w:rsid w:val="00CD5CDB"/>
    <w:rsid w:val="00CD5F2F"/>
    <w:rsid w:val="00CE0DBB"/>
    <w:rsid w:val="00CE7C1E"/>
    <w:rsid w:val="00CF109E"/>
    <w:rsid w:val="00CF6A7C"/>
    <w:rsid w:val="00CF79C6"/>
    <w:rsid w:val="00D000B5"/>
    <w:rsid w:val="00D01221"/>
    <w:rsid w:val="00D031DA"/>
    <w:rsid w:val="00D06DCF"/>
    <w:rsid w:val="00D07B52"/>
    <w:rsid w:val="00D12199"/>
    <w:rsid w:val="00D154FA"/>
    <w:rsid w:val="00D1550F"/>
    <w:rsid w:val="00D15CE5"/>
    <w:rsid w:val="00D17D98"/>
    <w:rsid w:val="00D208E5"/>
    <w:rsid w:val="00D20DEB"/>
    <w:rsid w:val="00D21CD2"/>
    <w:rsid w:val="00D319F8"/>
    <w:rsid w:val="00D31EE9"/>
    <w:rsid w:val="00D3572D"/>
    <w:rsid w:val="00D36025"/>
    <w:rsid w:val="00D40093"/>
    <w:rsid w:val="00D40CE5"/>
    <w:rsid w:val="00D42022"/>
    <w:rsid w:val="00D42B1B"/>
    <w:rsid w:val="00D47E62"/>
    <w:rsid w:val="00D508E4"/>
    <w:rsid w:val="00D53945"/>
    <w:rsid w:val="00D544A1"/>
    <w:rsid w:val="00D56CDD"/>
    <w:rsid w:val="00D616CD"/>
    <w:rsid w:val="00D629D3"/>
    <w:rsid w:val="00D62F2B"/>
    <w:rsid w:val="00D64DC2"/>
    <w:rsid w:val="00D667EE"/>
    <w:rsid w:val="00D727B6"/>
    <w:rsid w:val="00D83517"/>
    <w:rsid w:val="00D91D6A"/>
    <w:rsid w:val="00D94325"/>
    <w:rsid w:val="00D94C09"/>
    <w:rsid w:val="00DB0927"/>
    <w:rsid w:val="00DB1796"/>
    <w:rsid w:val="00DB339D"/>
    <w:rsid w:val="00DB6F20"/>
    <w:rsid w:val="00DB753B"/>
    <w:rsid w:val="00DC34BB"/>
    <w:rsid w:val="00DC5EF3"/>
    <w:rsid w:val="00DD3CC5"/>
    <w:rsid w:val="00DD545D"/>
    <w:rsid w:val="00DD5764"/>
    <w:rsid w:val="00DD7953"/>
    <w:rsid w:val="00DE2FBC"/>
    <w:rsid w:val="00DE3A85"/>
    <w:rsid w:val="00DE4E5F"/>
    <w:rsid w:val="00DE66F3"/>
    <w:rsid w:val="00DE7CC1"/>
    <w:rsid w:val="00DF684C"/>
    <w:rsid w:val="00DF6C38"/>
    <w:rsid w:val="00E005C6"/>
    <w:rsid w:val="00E025D1"/>
    <w:rsid w:val="00E025F7"/>
    <w:rsid w:val="00E02CE3"/>
    <w:rsid w:val="00E03FB6"/>
    <w:rsid w:val="00E103BC"/>
    <w:rsid w:val="00E15005"/>
    <w:rsid w:val="00E16314"/>
    <w:rsid w:val="00E217C2"/>
    <w:rsid w:val="00E22392"/>
    <w:rsid w:val="00E24835"/>
    <w:rsid w:val="00E2493F"/>
    <w:rsid w:val="00E30A2E"/>
    <w:rsid w:val="00E30E22"/>
    <w:rsid w:val="00E34509"/>
    <w:rsid w:val="00E43914"/>
    <w:rsid w:val="00E43F77"/>
    <w:rsid w:val="00E45427"/>
    <w:rsid w:val="00E51087"/>
    <w:rsid w:val="00E520A7"/>
    <w:rsid w:val="00E542AE"/>
    <w:rsid w:val="00E67B81"/>
    <w:rsid w:val="00E74EAE"/>
    <w:rsid w:val="00E808AA"/>
    <w:rsid w:val="00E8101C"/>
    <w:rsid w:val="00E826E3"/>
    <w:rsid w:val="00E832C2"/>
    <w:rsid w:val="00E83AE0"/>
    <w:rsid w:val="00E908D6"/>
    <w:rsid w:val="00E92A69"/>
    <w:rsid w:val="00E949CC"/>
    <w:rsid w:val="00E957E7"/>
    <w:rsid w:val="00EA4010"/>
    <w:rsid w:val="00EA55E6"/>
    <w:rsid w:val="00EA6888"/>
    <w:rsid w:val="00EB189A"/>
    <w:rsid w:val="00EB27D2"/>
    <w:rsid w:val="00EB3045"/>
    <w:rsid w:val="00EB52F2"/>
    <w:rsid w:val="00EB5943"/>
    <w:rsid w:val="00EC554E"/>
    <w:rsid w:val="00ED14A4"/>
    <w:rsid w:val="00ED26FC"/>
    <w:rsid w:val="00ED48A3"/>
    <w:rsid w:val="00ED4939"/>
    <w:rsid w:val="00ED5F9A"/>
    <w:rsid w:val="00ED7BA6"/>
    <w:rsid w:val="00EE36DF"/>
    <w:rsid w:val="00EE37F4"/>
    <w:rsid w:val="00EE409B"/>
    <w:rsid w:val="00EE5718"/>
    <w:rsid w:val="00EE5E47"/>
    <w:rsid w:val="00EE6B5E"/>
    <w:rsid w:val="00EF10B0"/>
    <w:rsid w:val="00EF137B"/>
    <w:rsid w:val="00EF13FF"/>
    <w:rsid w:val="00EF16A0"/>
    <w:rsid w:val="00EF322E"/>
    <w:rsid w:val="00EF5A70"/>
    <w:rsid w:val="00F01BAE"/>
    <w:rsid w:val="00F0258E"/>
    <w:rsid w:val="00F0368C"/>
    <w:rsid w:val="00F059B5"/>
    <w:rsid w:val="00F07A69"/>
    <w:rsid w:val="00F11A0E"/>
    <w:rsid w:val="00F1280D"/>
    <w:rsid w:val="00F156C9"/>
    <w:rsid w:val="00F15784"/>
    <w:rsid w:val="00F250E9"/>
    <w:rsid w:val="00F25ED8"/>
    <w:rsid w:val="00F32ADC"/>
    <w:rsid w:val="00F345BE"/>
    <w:rsid w:val="00F35CC8"/>
    <w:rsid w:val="00F37001"/>
    <w:rsid w:val="00F40B82"/>
    <w:rsid w:val="00F41413"/>
    <w:rsid w:val="00F42FA7"/>
    <w:rsid w:val="00F45A96"/>
    <w:rsid w:val="00F4649C"/>
    <w:rsid w:val="00F46603"/>
    <w:rsid w:val="00F466B2"/>
    <w:rsid w:val="00F5065B"/>
    <w:rsid w:val="00F517C5"/>
    <w:rsid w:val="00F53B49"/>
    <w:rsid w:val="00F53F1C"/>
    <w:rsid w:val="00F57B15"/>
    <w:rsid w:val="00F62FD8"/>
    <w:rsid w:val="00F66DA8"/>
    <w:rsid w:val="00F7126E"/>
    <w:rsid w:val="00F820D1"/>
    <w:rsid w:val="00F82C7B"/>
    <w:rsid w:val="00F83C97"/>
    <w:rsid w:val="00F87EF3"/>
    <w:rsid w:val="00F91F3B"/>
    <w:rsid w:val="00F939CD"/>
    <w:rsid w:val="00F95B0F"/>
    <w:rsid w:val="00FA02EC"/>
    <w:rsid w:val="00FA185F"/>
    <w:rsid w:val="00FA42CB"/>
    <w:rsid w:val="00FB132A"/>
    <w:rsid w:val="00FB170C"/>
    <w:rsid w:val="00FB4E40"/>
    <w:rsid w:val="00FB7B3A"/>
    <w:rsid w:val="00FC00CC"/>
    <w:rsid w:val="00FC0B60"/>
    <w:rsid w:val="00FC2006"/>
    <w:rsid w:val="00FD08C7"/>
    <w:rsid w:val="00FE01D1"/>
    <w:rsid w:val="00FE1B9D"/>
    <w:rsid w:val="00FE258D"/>
    <w:rsid w:val="00FE6CB5"/>
    <w:rsid w:val="00FE7CDA"/>
    <w:rsid w:val="00FF28CB"/>
    <w:rsid w:val="00FF30B1"/>
    <w:rsid w:val="00FF6918"/>
    <w:rsid w:val="00FF6E6D"/>
    <w:rsid w:val="00FF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957032-D42E-48E6-A35F-2D082242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1741"/>
    <w:pPr>
      <w:ind w:firstLine="284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D7953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2"/>
      <w:szCs w:val="22"/>
    </w:rPr>
  </w:style>
  <w:style w:type="paragraph" w:styleId="Nadpis2">
    <w:name w:val="heading 2"/>
    <w:basedOn w:val="Normln"/>
    <w:next w:val="Normln"/>
    <w:qFormat/>
    <w:rsid w:val="00B16B92"/>
    <w:pPr>
      <w:keepNext/>
      <w:numPr>
        <w:ilvl w:val="1"/>
        <w:numId w:val="1"/>
      </w:numPr>
      <w:outlineLvl w:val="1"/>
    </w:pPr>
    <w:rPr>
      <w:rFonts w:cs="Arial"/>
      <w:bCs/>
      <w:i/>
      <w:iCs/>
      <w:sz w:val="22"/>
      <w:szCs w:val="22"/>
    </w:rPr>
  </w:style>
  <w:style w:type="paragraph" w:styleId="Nadpis3">
    <w:name w:val="heading 3"/>
    <w:basedOn w:val="Normln"/>
    <w:next w:val="Normln"/>
    <w:qFormat/>
    <w:rsid w:val="00DD795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D7953"/>
    <w:pPr>
      <w:keepNext/>
      <w:numPr>
        <w:ilvl w:val="3"/>
        <w:numId w:val="1"/>
      </w:numPr>
      <w:tabs>
        <w:tab w:val="left" w:pos="567"/>
      </w:tabs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DD79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DD7953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DD7953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rsid w:val="00DD7953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rsid w:val="00DD7953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553A0A"/>
    <w:rPr>
      <w:color w:val="0000FF"/>
      <w:u w:val="single"/>
    </w:rPr>
  </w:style>
  <w:style w:type="paragraph" w:styleId="Zkladntext2">
    <w:name w:val="Body Text 2"/>
    <w:basedOn w:val="Normln"/>
    <w:rsid w:val="00553A0A"/>
    <w:pPr>
      <w:spacing w:before="60" w:after="60"/>
    </w:pPr>
    <w:rPr>
      <w:sz w:val="22"/>
      <w:szCs w:val="20"/>
    </w:rPr>
  </w:style>
  <w:style w:type="character" w:customStyle="1" w:styleId="platne1">
    <w:name w:val="platne1"/>
    <w:basedOn w:val="Standardnpsmoodstavce"/>
    <w:rsid w:val="00553A0A"/>
  </w:style>
  <w:style w:type="paragraph" w:customStyle="1" w:styleId="Default">
    <w:name w:val="Default"/>
    <w:rsid w:val="00553A0A"/>
    <w:pPr>
      <w:autoSpaceDE w:val="0"/>
      <w:autoSpaceDN w:val="0"/>
      <w:adjustRightInd w:val="0"/>
      <w:jc w:val="both"/>
    </w:pPr>
    <w:rPr>
      <w:rFonts w:ascii="HelveticaCE" w:hAnsi="HelveticaCE"/>
      <w:lang w:val="en-US" w:eastAsia="en-US"/>
    </w:rPr>
  </w:style>
  <w:style w:type="paragraph" w:customStyle="1" w:styleId="Pa3">
    <w:name w:val="Pa3"/>
    <w:basedOn w:val="Default"/>
    <w:next w:val="Default"/>
    <w:rsid w:val="00553A0A"/>
    <w:pPr>
      <w:spacing w:line="173" w:lineRule="auto"/>
    </w:pPr>
    <w:rPr>
      <w:szCs w:val="24"/>
    </w:rPr>
  </w:style>
  <w:style w:type="paragraph" w:styleId="Zhlav">
    <w:name w:val="header"/>
    <w:basedOn w:val="Normln"/>
    <w:rsid w:val="00136836"/>
    <w:pPr>
      <w:tabs>
        <w:tab w:val="center" w:pos="4536"/>
        <w:tab w:val="right" w:pos="9072"/>
      </w:tabs>
    </w:pPr>
    <w:rPr>
      <w:sz w:val="18"/>
    </w:rPr>
  </w:style>
  <w:style w:type="paragraph" w:styleId="Zpat">
    <w:name w:val="footer"/>
    <w:basedOn w:val="Normln"/>
    <w:rsid w:val="00136836"/>
    <w:pPr>
      <w:tabs>
        <w:tab w:val="center" w:pos="4536"/>
        <w:tab w:val="right" w:pos="9072"/>
      </w:tabs>
    </w:pPr>
    <w:rPr>
      <w:sz w:val="18"/>
    </w:rPr>
  </w:style>
  <w:style w:type="character" w:styleId="slostrnky">
    <w:name w:val="page number"/>
    <w:basedOn w:val="Standardnpsmoodstavce"/>
    <w:rsid w:val="00137B8E"/>
  </w:style>
  <w:style w:type="paragraph" w:customStyle="1" w:styleId="Hlavnnadpis">
    <w:name w:val="Hlavní nadpis"/>
    <w:rsid w:val="00BF40A1"/>
    <w:pPr>
      <w:shd w:val="clear" w:color="auto" w:fill="C0C0C0"/>
      <w:tabs>
        <w:tab w:val="left" w:pos="540"/>
      </w:tabs>
      <w:spacing w:before="60" w:after="60"/>
      <w:jc w:val="center"/>
    </w:pPr>
    <w:rPr>
      <w:rFonts w:ascii="Arial" w:hAnsi="Arial"/>
      <w:b/>
      <w:bCs/>
      <w:sz w:val="32"/>
      <w:szCs w:val="32"/>
    </w:rPr>
  </w:style>
  <w:style w:type="character" w:customStyle="1" w:styleId="platne">
    <w:name w:val="platne"/>
    <w:basedOn w:val="Standardnpsmoodstavce"/>
    <w:rsid w:val="00C55975"/>
  </w:style>
  <w:style w:type="paragraph" w:styleId="Obsah1">
    <w:name w:val="toc 1"/>
    <w:basedOn w:val="Normln"/>
    <w:next w:val="Normln"/>
    <w:autoRedefine/>
    <w:uiPriority w:val="39"/>
    <w:rsid w:val="00B32B4B"/>
    <w:pPr>
      <w:tabs>
        <w:tab w:val="left" w:pos="360"/>
        <w:tab w:val="right" w:leader="dot" w:pos="9741"/>
      </w:tabs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B32B4B"/>
    <w:pPr>
      <w:tabs>
        <w:tab w:val="left" w:pos="720"/>
        <w:tab w:val="right" w:leader="dot" w:pos="9741"/>
      </w:tabs>
      <w:ind w:left="760" w:hanging="601"/>
    </w:pPr>
    <w:rPr>
      <w:noProof/>
      <w:sz w:val="18"/>
      <w:szCs w:val="18"/>
    </w:rPr>
  </w:style>
  <w:style w:type="character" w:customStyle="1" w:styleId="longtext1">
    <w:name w:val="long_text1"/>
    <w:basedOn w:val="Standardnpsmoodstavce"/>
    <w:rsid w:val="00921A6C"/>
    <w:rPr>
      <w:sz w:val="20"/>
      <w:szCs w:val="20"/>
    </w:rPr>
  </w:style>
  <w:style w:type="paragraph" w:styleId="Textbubliny">
    <w:name w:val="Balloon Text"/>
    <w:basedOn w:val="Normln"/>
    <w:link w:val="TextbublinyChar"/>
    <w:rsid w:val="004342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342A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5A2A3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A2A35"/>
    <w:rPr>
      <w:rFonts w:ascii="Arial" w:hAnsi="Arial"/>
      <w:szCs w:val="24"/>
    </w:rPr>
  </w:style>
  <w:style w:type="character" w:styleId="Siln">
    <w:name w:val="Strong"/>
    <w:basedOn w:val="Standardnpsmoodstavce"/>
    <w:uiPriority w:val="22"/>
    <w:qFormat/>
    <w:rsid w:val="00E826E3"/>
    <w:rPr>
      <w:b/>
      <w:bCs/>
    </w:rPr>
  </w:style>
  <w:style w:type="paragraph" w:styleId="Odstavecseseznamem">
    <w:name w:val="List Paragraph"/>
    <w:basedOn w:val="Normln"/>
    <w:uiPriority w:val="34"/>
    <w:qFormat/>
    <w:rsid w:val="0076740A"/>
    <w:pPr>
      <w:ind w:left="720"/>
      <w:contextualSpacing/>
    </w:pPr>
  </w:style>
  <w:style w:type="paragraph" w:customStyle="1" w:styleId="ATCCnormal">
    <w:name w:val="ATCC_normal"/>
    <w:basedOn w:val="Normln"/>
    <w:rsid w:val="0036362C"/>
    <w:pPr>
      <w:ind w:firstLine="0"/>
    </w:pPr>
    <w:rPr>
      <w:sz w:val="24"/>
    </w:rPr>
  </w:style>
  <w:style w:type="paragraph" w:customStyle="1" w:styleId="BodyTextIndent31">
    <w:name w:val="Body Text Indent 31"/>
    <w:basedOn w:val="Normln"/>
    <w:rsid w:val="00FA185F"/>
    <w:pPr>
      <w:ind w:firstLine="708"/>
    </w:pPr>
    <w:rPr>
      <w:rFonts w:ascii="Times New Roman" w:hAnsi="Times New Roman"/>
      <w:sz w:val="24"/>
      <w:szCs w:val="20"/>
    </w:rPr>
  </w:style>
  <w:style w:type="character" w:styleId="Zdraznn">
    <w:name w:val="Emphasis"/>
    <w:basedOn w:val="Standardnpsmoodstavce"/>
    <w:qFormat/>
    <w:rsid w:val="00C73EBD"/>
    <w:rPr>
      <w:i/>
      <w:iCs/>
    </w:rPr>
  </w:style>
  <w:style w:type="paragraph" w:customStyle="1" w:styleId="ListParagraph1">
    <w:name w:val="List Paragraph1"/>
    <w:basedOn w:val="Normln"/>
    <w:rsid w:val="00621A5B"/>
    <w:pPr>
      <w:suppressAutoHyphens/>
      <w:ind w:left="720" w:right="23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Nadpis4FranklinGothicDeminenKurzvaVpravo013">
    <w:name w:val="Styl Nadpis 4 + Franklin Gothic Demi není Kurzíva Vpravo:  013 ..."/>
    <w:basedOn w:val="Nadpis4"/>
    <w:rsid w:val="00E005C6"/>
    <w:pPr>
      <w:numPr>
        <w:ilvl w:val="0"/>
        <w:numId w:val="0"/>
      </w:numPr>
      <w:tabs>
        <w:tab w:val="clear" w:pos="567"/>
        <w:tab w:val="num" w:pos="1573"/>
      </w:tabs>
      <w:spacing w:before="120" w:after="120"/>
      <w:ind w:left="1573" w:right="74" w:hanging="864"/>
    </w:pPr>
    <w:rPr>
      <w:rFonts w:ascii="Franklin Gothic Demi" w:hAnsi="Franklin Gothic Demi"/>
      <w:b w:val="0"/>
      <w:bCs w:val="0"/>
      <w:sz w:val="24"/>
      <w:szCs w:val="20"/>
      <w:lang w:eastAsia="zh-CN"/>
    </w:rPr>
  </w:style>
  <w:style w:type="paragraph" w:customStyle="1" w:styleId="Novelizanbod">
    <w:name w:val="Novelizační bod"/>
    <w:basedOn w:val="Normln"/>
    <w:next w:val="Normln"/>
    <w:rsid w:val="004F227F"/>
    <w:pPr>
      <w:keepNext/>
      <w:keepLines/>
      <w:numPr>
        <w:numId w:val="24"/>
      </w:numPr>
      <w:tabs>
        <w:tab w:val="left" w:pos="851"/>
      </w:tabs>
      <w:spacing w:before="480" w:after="12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paragrafu">
    <w:name w:val="Text paragrafu"/>
    <w:basedOn w:val="Normln"/>
    <w:rsid w:val="00144645"/>
    <w:pPr>
      <w:spacing w:before="240" w:after="200" w:line="276" w:lineRule="auto"/>
      <w:ind w:firstLine="425"/>
      <w:jc w:val="left"/>
      <w:outlineLvl w:val="5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4464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44645"/>
    <w:rPr>
      <w:rFonts w:ascii="Arial" w:hAnsi="Arial"/>
      <w:szCs w:val="24"/>
    </w:rPr>
  </w:style>
  <w:style w:type="paragraph" w:styleId="Zkladntext3">
    <w:name w:val="Body Text 3"/>
    <w:basedOn w:val="Normln"/>
    <w:link w:val="Zkladntext3Char"/>
    <w:rsid w:val="00D3572D"/>
    <w:pPr>
      <w:spacing w:after="120"/>
      <w:ind w:firstLine="0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rsid w:val="00D3572D"/>
    <w:rPr>
      <w:rFonts w:ascii="Calibri" w:eastAsia="Calibri" w:hAnsi="Calibri"/>
      <w:sz w:val="16"/>
      <w:szCs w:val="16"/>
      <w:lang w:eastAsia="en-US"/>
    </w:rPr>
  </w:style>
  <w:style w:type="paragraph" w:customStyle="1" w:styleId="Zkladntextodsazen31">
    <w:name w:val="Základní text odsazený 31"/>
    <w:basedOn w:val="Normln"/>
    <w:rsid w:val="00F91F3B"/>
    <w:pPr>
      <w:ind w:firstLine="708"/>
    </w:pPr>
    <w:rPr>
      <w:rFonts w:ascii="Times New Roman" w:hAnsi="Times New Roman"/>
      <w:sz w:val="24"/>
      <w:szCs w:val="20"/>
    </w:rPr>
  </w:style>
  <w:style w:type="paragraph" w:customStyle="1" w:styleId="helena1">
    <w:name w:val="helena1"/>
    <w:basedOn w:val="Normln"/>
    <w:link w:val="helena1Char"/>
    <w:qFormat/>
    <w:rsid w:val="006810DA"/>
    <w:pPr>
      <w:tabs>
        <w:tab w:val="left" w:pos="709"/>
      </w:tabs>
      <w:spacing w:before="60"/>
      <w:ind w:firstLine="567"/>
      <w:jc w:val="left"/>
    </w:pPr>
    <w:rPr>
      <w:rFonts w:ascii="Times New Roman" w:hAnsi="Times New Roman"/>
      <w:sz w:val="24"/>
    </w:rPr>
  </w:style>
  <w:style w:type="character" w:customStyle="1" w:styleId="helena1Char">
    <w:name w:val="helena1 Char"/>
    <w:link w:val="helena1"/>
    <w:rsid w:val="006810DA"/>
    <w:rPr>
      <w:sz w:val="24"/>
      <w:szCs w:val="24"/>
    </w:rPr>
  </w:style>
  <w:style w:type="character" w:customStyle="1" w:styleId="Zkladntext0">
    <w:name w:val="Základní text_"/>
    <w:basedOn w:val="Standardnpsmoodstavce"/>
    <w:link w:val="Zkladntext30"/>
    <w:rsid w:val="00F66DA8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Zkladntext30">
    <w:name w:val="Základní text3"/>
    <w:basedOn w:val="Normln"/>
    <w:link w:val="Zkladntext0"/>
    <w:rsid w:val="00F66DA8"/>
    <w:pPr>
      <w:widowControl w:val="0"/>
      <w:shd w:val="clear" w:color="auto" w:fill="FFFFFF"/>
      <w:spacing w:before="300" w:line="0" w:lineRule="atLeast"/>
      <w:ind w:hanging="420"/>
      <w:jc w:val="center"/>
    </w:pPr>
    <w:rPr>
      <w:rFonts w:eastAsia="Arial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A3F97"/>
    <w:pPr>
      <w:keepLines/>
      <w:numPr>
        <w:numId w:val="0"/>
      </w:numPr>
      <w:spacing w:before="240" w:after="0"/>
      <w:ind w:firstLine="284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3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425B3-C134-43E0-B277-52E10410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1767</Words>
  <Characters>10430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Stopro. spol. s r.o.</Company>
  <LinksUpToDate>false</LinksUpToDate>
  <CharactersWithSpaces>12173</CharactersWithSpaces>
  <SharedDoc>false</SharedDoc>
  <HLinks>
    <vt:vector size="162" baseType="variant">
      <vt:variant>
        <vt:i4>5963863</vt:i4>
      </vt:variant>
      <vt:variant>
        <vt:i4>150</vt:i4>
      </vt:variant>
      <vt:variant>
        <vt:i4>0</vt:i4>
      </vt:variant>
      <vt:variant>
        <vt:i4>5</vt:i4>
      </vt:variant>
      <vt:variant>
        <vt:lpwstr>http://1.np/</vt:lpwstr>
      </vt:variant>
      <vt:variant>
        <vt:lpwstr/>
      </vt:variant>
      <vt:variant>
        <vt:i4>5963863</vt:i4>
      </vt:variant>
      <vt:variant>
        <vt:i4>147</vt:i4>
      </vt:variant>
      <vt:variant>
        <vt:i4>0</vt:i4>
      </vt:variant>
      <vt:variant>
        <vt:i4>5</vt:i4>
      </vt:variant>
      <vt:variant>
        <vt:lpwstr>http://1.np/</vt:lpwstr>
      </vt:variant>
      <vt:variant>
        <vt:lpwstr/>
      </vt:variant>
      <vt:variant>
        <vt:i4>5963863</vt:i4>
      </vt:variant>
      <vt:variant>
        <vt:i4>144</vt:i4>
      </vt:variant>
      <vt:variant>
        <vt:i4>0</vt:i4>
      </vt:variant>
      <vt:variant>
        <vt:i4>5</vt:i4>
      </vt:variant>
      <vt:variant>
        <vt:lpwstr>http://1.np/</vt:lpwstr>
      </vt:variant>
      <vt:variant>
        <vt:lpwstr/>
      </vt:variant>
      <vt:variant>
        <vt:i4>5963863</vt:i4>
      </vt:variant>
      <vt:variant>
        <vt:i4>141</vt:i4>
      </vt:variant>
      <vt:variant>
        <vt:i4>0</vt:i4>
      </vt:variant>
      <vt:variant>
        <vt:i4>5</vt:i4>
      </vt:variant>
      <vt:variant>
        <vt:lpwstr>http://1.np/</vt:lpwstr>
      </vt:variant>
      <vt:variant>
        <vt:lpwstr/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_Toc394857908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_Toc394857906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_Toc394857905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_Toc394857904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_Toc394857903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_Toc394857902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_Toc394857901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_Toc394857900</vt:lpwstr>
      </vt:variant>
      <vt:variant>
        <vt:i4>1572922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_Toc394857899</vt:lpwstr>
      </vt:variant>
      <vt:variant>
        <vt:i4>1572922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_Toc394857893</vt:lpwstr>
      </vt:variant>
      <vt:variant>
        <vt:i4>1572922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_Toc394857892</vt:lpwstr>
      </vt:variant>
      <vt:variant>
        <vt:i4>1572922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_Toc394857890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_Toc394857889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_Toc394857888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_Toc394857887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_Toc394857886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_Toc394857885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_Toc394857884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_Toc394857883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_Toc394857882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_Toc394857881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_Toc394857880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_Toc394857879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jkos</dc:creator>
  <cp:lastModifiedBy>Tomas V.</cp:lastModifiedBy>
  <cp:revision>12</cp:revision>
  <cp:lastPrinted>2017-06-06T12:11:00Z</cp:lastPrinted>
  <dcterms:created xsi:type="dcterms:W3CDTF">2018-05-09T13:23:00Z</dcterms:created>
  <dcterms:modified xsi:type="dcterms:W3CDTF">2019-01-17T10:27:00Z</dcterms:modified>
</cp:coreProperties>
</file>